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97B" w:rsidRPr="00BF38ED" w:rsidRDefault="003A497B" w:rsidP="003A497B">
      <w:pPr>
        <w:spacing w:after="0" w:line="240" w:lineRule="auto"/>
        <w:ind w:left="1276" w:hanging="1418"/>
        <w:rPr>
          <w:rFonts w:ascii="Times New Roman" w:hAnsi="Times New Roman"/>
          <w:b/>
          <w:lang w:val="ru-RU"/>
        </w:rPr>
      </w:pPr>
      <w:bookmarkStart w:id="0" w:name="block-15057063"/>
      <w:r w:rsidRPr="00BF38ED">
        <w:rPr>
          <w:rFonts w:ascii="Times New Roman" w:hAnsi="Times New Roman"/>
          <w:b/>
          <w:sz w:val="40"/>
          <w:szCs w:val="40"/>
          <w:lang w:val="ru-RU"/>
        </w:rPr>
        <w:t xml:space="preserve">                                  </w:t>
      </w:r>
      <w:r>
        <w:rPr>
          <w:rFonts w:ascii="Times New Roman" w:hAnsi="Times New Roman"/>
          <w:b/>
          <w:sz w:val="40"/>
          <w:szCs w:val="40"/>
          <w:lang w:val="ru-RU"/>
        </w:rPr>
        <w:t xml:space="preserve">                                                                                        </w:t>
      </w:r>
      <w:r w:rsidRPr="00BF38ED">
        <w:rPr>
          <w:rFonts w:ascii="Times New Roman" w:hAnsi="Times New Roman"/>
          <w:b/>
          <w:lang w:val="ru-RU"/>
        </w:rPr>
        <w:t>Приложение к ООП</w:t>
      </w:r>
    </w:p>
    <w:p w:rsidR="003A497B" w:rsidRPr="00BF38ED" w:rsidRDefault="003A497B" w:rsidP="003A497B">
      <w:pPr>
        <w:spacing w:after="0" w:line="240" w:lineRule="auto"/>
        <w:ind w:left="1276" w:hanging="1418"/>
        <w:rPr>
          <w:rFonts w:ascii="Times New Roman" w:hAnsi="Times New Roman"/>
          <w:b/>
          <w:lang w:val="ru-RU"/>
        </w:rPr>
      </w:pPr>
      <w:r w:rsidRPr="00BF38ED">
        <w:rPr>
          <w:rFonts w:ascii="Times New Roman" w:hAnsi="Times New Roman"/>
          <w:b/>
          <w:lang w:val="ru-RU"/>
        </w:rPr>
        <w:t xml:space="preserve">                                                                                                                                                                                                                                           ООО </w:t>
      </w:r>
    </w:p>
    <w:p w:rsidR="003A497B" w:rsidRPr="00BF38ED" w:rsidRDefault="003A497B" w:rsidP="003A497B">
      <w:pPr>
        <w:spacing w:after="0" w:line="240" w:lineRule="auto"/>
        <w:ind w:left="1276" w:hanging="1418"/>
        <w:rPr>
          <w:rFonts w:ascii="Times New Roman" w:hAnsi="Times New Roman"/>
          <w:b/>
          <w:sz w:val="40"/>
          <w:szCs w:val="40"/>
          <w:lang w:val="ru-RU"/>
        </w:rPr>
      </w:pPr>
    </w:p>
    <w:p w:rsidR="003A497B" w:rsidRPr="003A497B" w:rsidRDefault="003A497B" w:rsidP="003A497B">
      <w:pPr>
        <w:spacing w:after="0" w:line="240" w:lineRule="auto"/>
        <w:ind w:left="1276" w:hanging="1418"/>
        <w:rPr>
          <w:rFonts w:ascii="Times New Roman" w:hAnsi="Times New Roman"/>
          <w:b/>
          <w:sz w:val="24"/>
          <w:szCs w:val="24"/>
          <w:lang w:val="ru-RU"/>
        </w:rPr>
      </w:pPr>
      <w:r w:rsidRPr="003A497B">
        <w:rPr>
          <w:rFonts w:ascii="Times New Roman" w:hAnsi="Times New Roman"/>
          <w:b/>
          <w:sz w:val="40"/>
          <w:szCs w:val="40"/>
          <w:lang w:val="ru-RU"/>
        </w:rPr>
        <w:t>02-05</w:t>
      </w:r>
      <w:r w:rsidRPr="003A497B">
        <w:rPr>
          <w:rFonts w:ascii="Times New Roman" w:hAnsi="Times New Roman"/>
          <w:b/>
          <w:sz w:val="28"/>
          <w:szCs w:val="24"/>
          <w:lang w:val="ru-RU"/>
        </w:rPr>
        <w:t xml:space="preserve">                           </w:t>
      </w:r>
      <w:r w:rsidRPr="003A497B">
        <w:rPr>
          <w:rFonts w:ascii="Times New Roman" w:hAnsi="Times New Roman"/>
          <w:b/>
          <w:sz w:val="24"/>
          <w:szCs w:val="24"/>
          <w:lang w:val="ru-RU"/>
        </w:rPr>
        <w:t xml:space="preserve">     МУНИЦИПАЛЬНОЕ БЮДЖЕТНОЕ ОБЩЕОБРАЗОВАТЕЛЬНОЕ УЧРЕЖДЕНИЕ</w:t>
      </w:r>
    </w:p>
    <w:p w:rsidR="003A497B" w:rsidRPr="003A497B" w:rsidRDefault="003A497B" w:rsidP="003A497B">
      <w:pPr>
        <w:spacing w:after="0" w:line="240" w:lineRule="auto"/>
        <w:jc w:val="center"/>
        <w:rPr>
          <w:rFonts w:ascii="Times New Roman" w:hAnsi="Times New Roman"/>
          <w:b/>
          <w:sz w:val="24"/>
          <w:szCs w:val="24"/>
          <w:lang w:val="ru-RU"/>
        </w:rPr>
      </w:pPr>
      <w:r w:rsidRPr="003A497B">
        <w:rPr>
          <w:rFonts w:ascii="Times New Roman" w:hAnsi="Times New Roman"/>
          <w:b/>
          <w:sz w:val="24"/>
          <w:szCs w:val="24"/>
          <w:lang w:val="ru-RU"/>
        </w:rPr>
        <w:t>СРЕДНЯЯ ОБЩЕОБРАЗОВАТЕЛЬНАЯ ШКОЛА № 30</w:t>
      </w:r>
    </w:p>
    <w:p w:rsidR="003A497B" w:rsidRPr="003A497B" w:rsidRDefault="003A497B" w:rsidP="003A497B">
      <w:pPr>
        <w:spacing w:after="0" w:line="240" w:lineRule="auto"/>
        <w:jc w:val="center"/>
        <w:rPr>
          <w:rFonts w:ascii="Times New Roman" w:hAnsi="Times New Roman"/>
          <w:b/>
          <w:sz w:val="24"/>
          <w:szCs w:val="24"/>
          <w:lang w:val="ru-RU"/>
        </w:rPr>
      </w:pPr>
    </w:p>
    <w:p w:rsidR="003A497B" w:rsidRPr="003A497B" w:rsidRDefault="003A497B" w:rsidP="003A497B">
      <w:pPr>
        <w:spacing w:after="0" w:line="240" w:lineRule="auto"/>
        <w:jc w:val="center"/>
        <w:rPr>
          <w:rFonts w:ascii="Times New Roman" w:hAnsi="Times New Roman"/>
          <w:b/>
          <w:sz w:val="24"/>
          <w:szCs w:val="24"/>
          <w:lang w:val="ru-RU"/>
        </w:rPr>
      </w:pPr>
    </w:p>
    <w:p w:rsidR="003A497B" w:rsidRPr="003A497B" w:rsidRDefault="003A497B" w:rsidP="003A497B">
      <w:pPr>
        <w:spacing w:beforeAutospacing="1" w:after="0" w:line="240" w:lineRule="auto"/>
        <w:jc w:val="center"/>
        <w:rPr>
          <w:rFonts w:ascii="Times New Roman" w:hAnsi="Times New Roman"/>
          <w:color w:val="333333"/>
          <w:sz w:val="21"/>
          <w:szCs w:val="21"/>
          <w:lang w:val="ru-RU" w:eastAsia="ru-RU"/>
        </w:rPr>
      </w:pPr>
    </w:p>
    <w:p w:rsidR="003A497B" w:rsidRPr="003A497B" w:rsidRDefault="003A497B" w:rsidP="003A497B">
      <w:pPr>
        <w:spacing w:beforeAutospacing="1" w:after="0" w:line="240" w:lineRule="auto"/>
        <w:jc w:val="center"/>
        <w:rPr>
          <w:rFonts w:ascii="Times New Roman" w:hAnsi="Times New Roman"/>
          <w:color w:val="333333"/>
          <w:sz w:val="21"/>
          <w:szCs w:val="21"/>
          <w:lang w:val="ru-RU" w:eastAsia="ru-RU"/>
        </w:rPr>
      </w:pPr>
    </w:p>
    <w:p w:rsidR="003A497B" w:rsidRPr="003A497B" w:rsidRDefault="003A497B" w:rsidP="003A497B">
      <w:pPr>
        <w:spacing w:beforeAutospacing="1" w:after="0" w:line="240" w:lineRule="auto"/>
        <w:jc w:val="center"/>
        <w:rPr>
          <w:rFonts w:ascii="Times New Roman" w:hAnsi="Times New Roman"/>
          <w:color w:val="333333"/>
          <w:sz w:val="21"/>
          <w:szCs w:val="21"/>
          <w:lang w:val="ru-RU" w:eastAsia="ru-RU"/>
        </w:rPr>
      </w:pPr>
    </w:p>
    <w:p w:rsidR="003A497B" w:rsidRPr="003A497B" w:rsidRDefault="003A497B" w:rsidP="003A497B">
      <w:pPr>
        <w:spacing w:beforeAutospacing="1" w:after="0" w:line="240" w:lineRule="auto"/>
        <w:jc w:val="center"/>
        <w:rPr>
          <w:rFonts w:ascii="Times New Roman" w:hAnsi="Times New Roman"/>
          <w:sz w:val="21"/>
          <w:szCs w:val="21"/>
          <w:lang w:val="ru-RU" w:eastAsia="ru-RU"/>
        </w:rPr>
      </w:pPr>
    </w:p>
    <w:p w:rsidR="003A497B" w:rsidRPr="003A497B" w:rsidRDefault="003A497B" w:rsidP="003A497B">
      <w:pPr>
        <w:spacing w:beforeAutospacing="1" w:after="0" w:line="240" w:lineRule="auto"/>
        <w:jc w:val="center"/>
        <w:rPr>
          <w:rFonts w:ascii="Times New Roman" w:hAnsi="Times New Roman"/>
          <w:b/>
          <w:sz w:val="28"/>
          <w:szCs w:val="28"/>
          <w:lang w:val="ru-RU" w:eastAsia="ru-RU"/>
        </w:rPr>
      </w:pPr>
      <w:r w:rsidRPr="003A497B">
        <w:rPr>
          <w:rFonts w:ascii="Times New Roman" w:hAnsi="Times New Roman"/>
          <w:b/>
          <w:sz w:val="28"/>
          <w:szCs w:val="28"/>
          <w:lang w:val="ru-RU" w:eastAsia="ru-RU"/>
        </w:rPr>
        <w:t xml:space="preserve">РАБОЧАЯ ПРОГРАММА </w:t>
      </w:r>
    </w:p>
    <w:p w:rsidR="003A497B" w:rsidRPr="003A497B" w:rsidRDefault="003A497B" w:rsidP="003A497B">
      <w:pPr>
        <w:spacing w:beforeAutospacing="1" w:after="0" w:line="240" w:lineRule="auto"/>
        <w:jc w:val="center"/>
        <w:rPr>
          <w:rFonts w:ascii="Times New Roman" w:hAnsi="Times New Roman"/>
          <w:b/>
          <w:sz w:val="28"/>
          <w:szCs w:val="28"/>
          <w:lang w:val="ru-RU" w:eastAsia="ru-RU"/>
        </w:rPr>
      </w:pPr>
      <w:r w:rsidRPr="003A497B">
        <w:rPr>
          <w:rFonts w:ascii="Times New Roman" w:hAnsi="Times New Roman"/>
          <w:b/>
          <w:sz w:val="28"/>
          <w:szCs w:val="28"/>
          <w:lang w:val="ru-RU" w:eastAsia="ru-RU"/>
        </w:rPr>
        <w:t xml:space="preserve">НА УРОВЕНЬ </w:t>
      </w:r>
      <w:r>
        <w:rPr>
          <w:rFonts w:ascii="Times New Roman" w:hAnsi="Times New Roman"/>
          <w:b/>
          <w:sz w:val="28"/>
          <w:szCs w:val="28"/>
          <w:lang w:val="ru-RU" w:eastAsia="ru-RU"/>
        </w:rPr>
        <w:t>СРЕДНЕГО</w:t>
      </w:r>
      <w:r w:rsidRPr="003A497B">
        <w:rPr>
          <w:rFonts w:ascii="Times New Roman" w:hAnsi="Times New Roman"/>
          <w:b/>
          <w:sz w:val="28"/>
          <w:szCs w:val="28"/>
          <w:lang w:val="ru-RU" w:eastAsia="ru-RU"/>
        </w:rPr>
        <w:t xml:space="preserve"> ОБЩЕГО ОБРАЗОВАНИЯ</w:t>
      </w:r>
    </w:p>
    <w:p w:rsidR="003A497B" w:rsidRPr="003A497B" w:rsidRDefault="003A497B" w:rsidP="003A497B">
      <w:pPr>
        <w:spacing w:beforeAutospacing="1" w:after="0" w:line="240" w:lineRule="auto"/>
        <w:jc w:val="center"/>
        <w:rPr>
          <w:rFonts w:ascii="Times New Roman" w:hAnsi="Times New Roman"/>
          <w:b/>
          <w:sz w:val="28"/>
          <w:szCs w:val="28"/>
          <w:lang w:val="ru-RU" w:eastAsia="ru-RU"/>
        </w:rPr>
      </w:pPr>
      <w:r w:rsidRPr="003A497B">
        <w:rPr>
          <w:rFonts w:ascii="Times New Roman" w:hAnsi="Times New Roman"/>
          <w:b/>
          <w:sz w:val="28"/>
          <w:szCs w:val="28"/>
          <w:lang w:val="ru-RU" w:eastAsia="ru-RU"/>
        </w:rPr>
        <w:t>По предмету «</w:t>
      </w:r>
      <w:r>
        <w:rPr>
          <w:rFonts w:ascii="Times New Roman" w:hAnsi="Times New Roman"/>
          <w:b/>
          <w:sz w:val="28"/>
          <w:szCs w:val="28"/>
          <w:lang w:val="ru-RU" w:eastAsia="ru-RU"/>
        </w:rPr>
        <w:t>История</w:t>
      </w:r>
      <w:r w:rsidRPr="003A497B">
        <w:rPr>
          <w:rFonts w:ascii="Times New Roman" w:hAnsi="Times New Roman"/>
          <w:b/>
          <w:sz w:val="28"/>
          <w:szCs w:val="28"/>
          <w:lang w:val="ru-RU" w:eastAsia="ru-RU"/>
        </w:rPr>
        <w:t>»</w:t>
      </w:r>
    </w:p>
    <w:p w:rsidR="003A497B" w:rsidRPr="003A497B" w:rsidRDefault="003A497B" w:rsidP="003A497B">
      <w:pPr>
        <w:spacing w:beforeAutospacing="1" w:after="0" w:line="240" w:lineRule="auto"/>
        <w:jc w:val="center"/>
        <w:rPr>
          <w:rFonts w:ascii="Times New Roman" w:hAnsi="Times New Roman"/>
          <w:sz w:val="28"/>
          <w:szCs w:val="28"/>
          <w:lang w:val="ru-RU" w:eastAsia="ru-RU"/>
        </w:rPr>
      </w:pPr>
    </w:p>
    <w:p w:rsidR="003A497B" w:rsidRPr="003A497B" w:rsidRDefault="003A497B" w:rsidP="003A497B">
      <w:pPr>
        <w:spacing w:beforeAutospacing="1" w:after="0" w:line="240" w:lineRule="auto"/>
        <w:jc w:val="center"/>
        <w:rPr>
          <w:rFonts w:ascii="Times New Roman" w:hAnsi="Times New Roman"/>
          <w:sz w:val="28"/>
          <w:szCs w:val="28"/>
          <w:lang w:val="ru-RU" w:eastAsia="ru-RU"/>
        </w:rPr>
      </w:pPr>
    </w:p>
    <w:p w:rsidR="003A497B" w:rsidRPr="003A497B" w:rsidRDefault="003A497B" w:rsidP="003A497B">
      <w:pPr>
        <w:spacing w:beforeAutospacing="1" w:after="0" w:line="240" w:lineRule="auto"/>
        <w:jc w:val="center"/>
        <w:rPr>
          <w:rFonts w:ascii="Times New Roman" w:hAnsi="Times New Roman"/>
          <w:sz w:val="28"/>
          <w:szCs w:val="28"/>
          <w:lang w:val="ru-RU" w:eastAsia="ru-RU"/>
        </w:rPr>
      </w:pPr>
    </w:p>
    <w:p w:rsidR="003A497B" w:rsidRPr="003A497B" w:rsidRDefault="003A497B" w:rsidP="003A497B">
      <w:pPr>
        <w:spacing w:before="100" w:beforeAutospacing="1" w:after="0" w:line="240" w:lineRule="auto"/>
        <w:rPr>
          <w:rFonts w:ascii="Times New Roman" w:hAnsi="Times New Roman"/>
          <w:sz w:val="28"/>
          <w:szCs w:val="28"/>
          <w:lang w:val="ru-RU" w:eastAsia="ru-RU"/>
        </w:rPr>
      </w:pPr>
      <w:r>
        <w:rPr>
          <w:rFonts w:ascii="Times New Roman" w:hAnsi="Times New Roman"/>
          <w:sz w:val="28"/>
          <w:szCs w:val="28"/>
          <w:lang w:val="ru-RU" w:eastAsia="ru-RU"/>
        </w:rPr>
        <w:t xml:space="preserve">                                                                                           </w:t>
      </w:r>
      <w:r w:rsidRPr="003A497B">
        <w:rPr>
          <w:rFonts w:ascii="Times New Roman" w:hAnsi="Times New Roman"/>
          <w:sz w:val="28"/>
          <w:szCs w:val="28"/>
          <w:lang w:val="ru-RU" w:eastAsia="ru-RU"/>
        </w:rPr>
        <w:t>г. Набережные Челны</w:t>
      </w:r>
    </w:p>
    <w:p w:rsidR="003A497B" w:rsidRPr="003A497B" w:rsidRDefault="003A497B" w:rsidP="003A497B">
      <w:pPr>
        <w:spacing w:beforeAutospacing="1" w:after="0" w:line="240" w:lineRule="auto"/>
        <w:jc w:val="center"/>
        <w:rPr>
          <w:rFonts w:ascii="Times New Roman" w:hAnsi="Times New Roman"/>
          <w:color w:val="333333"/>
          <w:sz w:val="21"/>
          <w:szCs w:val="21"/>
          <w:lang w:val="ru-RU" w:eastAsia="ru-RU"/>
        </w:rPr>
      </w:pPr>
      <w:r w:rsidRPr="003A497B">
        <w:rPr>
          <w:rFonts w:ascii="Times New Roman" w:hAnsi="Times New Roman"/>
          <w:color w:val="000000"/>
          <w:sz w:val="32"/>
          <w:szCs w:val="32"/>
          <w:lang w:val="ru-RU" w:eastAsia="ru-RU"/>
        </w:rPr>
        <w:br/>
      </w:r>
    </w:p>
    <w:p w:rsidR="00A8469E" w:rsidRPr="006D5EC3" w:rsidRDefault="00A8469E">
      <w:pPr>
        <w:spacing w:after="0"/>
        <w:ind w:left="120"/>
        <w:jc w:val="center"/>
        <w:rPr>
          <w:lang w:val="ru-RU"/>
        </w:rPr>
      </w:pPr>
    </w:p>
    <w:p w:rsidR="00A8469E" w:rsidRPr="006D5EC3" w:rsidRDefault="00A8469E">
      <w:pPr>
        <w:spacing w:after="0"/>
        <w:ind w:left="120"/>
        <w:jc w:val="center"/>
        <w:rPr>
          <w:lang w:val="ru-RU"/>
        </w:rPr>
      </w:pPr>
    </w:p>
    <w:p w:rsidR="00A8469E" w:rsidRPr="006D5EC3" w:rsidRDefault="00A8469E">
      <w:pPr>
        <w:spacing w:after="0"/>
        <w:ind w:left="120"/>
        <w:jc w:val="center"/>
        <w:rPr>
          <w:lang w:val="ru-RU"/>
        </w:rPr>
      </w:pPr>
    </w:p>
    <w:p w:rsidR="00A8469E" w:rsidRPr="006D5EC3" w:rsidRDefault="00A8469E">
      <w:pPr>
        <w:rPr>
          <w:lang w:val="ru-RU"/>
        </w:rPr>
        <w:sectPr w:rsidR="00A8469E" w:rsidRPr="006D5EC3" w:rsidSect="003A497B">
          <w:pgSz w:w="16383" w:h="11906" w:orient="landscape"/>
          <w:pgMar w:top="709" w:right="1134" w:bottom="850" w:left="1134" w:header="720" w:footer="720" w:gutter="0"/>
          <w:cols w:space="720"/>
          <w:docGrid w:linePitch="299"/>
        </w:sectPr>
      </w:pPr>
    </w:p>
    <w:p w:rsidR="00A8469E" w:rsidRPr="006D5EC3" w:rsidRDefault="00A46A0C">
      <w:pPr>
        <w:spacing w:after="0" w:line="264" w:lineRule="auto"/>
        <w:ind w:firstLine="600"/>
        <w:jc w:val="both"/>
        <w:rPr>
          <w:lang w:val="ru-RU"/>
        </w:rPr>
      </w:pPr>
      <w:bookmarkStart w:id="1" w:name="block-15057062"/>
      <w:bookmarkEnd w:id="0"/>
      <w:r w:rsidRPr="006D5EC3">
        <w:rPr>
          <w:rFonts w:ascii="Times New Roman" w:hAnsi="Times New Roman"/>
          <w:b/>
          <w:color w:val="000000"/>
          <w:sz w:val="28"/>
          <w:lang w:val="ru-RU"/>
        </w:rPr>
        <w:lastRenderedPageBreak/>
        <w:t>ПОЯСНИТЕЛЬНАЯ ЗАПИСКА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Программа по истории дает представление о целях, общей стратегии обучения, </w:t>
      </w:r>
      <w:proofErr w:type="gramStart"/>
      <w:r w:rsidRPr="006D5EC3">
        <w:rPr>
          <w:rFonts w:ascii="Times New Roman" w:hAnsi="Times New Roman"/>
          <w:color w:val="000000"/>
          <w:sz w:val="28"/>
          <w:lang w:val="ru-RU"/>
        </w:rPr>
        <w:t>воспитания и развития</w:t>
      </w:r>
      <w:proofErr w:type="gramEnd"/>
      <w:r w:rsidRPr="006D5EC3">
        <w:rPr>
          <w:rFonts w:ascii="Times New Roman" w:hAnsi="Times New Roman"/>
          <w:color w:val="000000"/>
          <w:sz w:val="28"/>
          <w:lang w:val="ru-RU"/>
        </w:rPr>
        <w:t xml:space="preserve">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A8469E" w:rsidRPr="006D5EC3" w:rsidRDefault="00A46A0C">
      <w:pPr>
        <w:spacing w:after="0" w:line="264" w:lineRule="auto"/>
        <w:ind w:firstLine="600"/>
        <w:jc w:val="both"/>
        <w:rPr>
          <w:lang w:val="ru-RU"/>
        </w:rPr>
      </w:pPr>
      <w:r w:rsidRPr="006D5EC3">
        <w:rPr>
          <w:rFonts w:ascii="Times New Roman" w:hAnsi="Times New Roman"/>
          <w:b/>
          <w:color w:val="000000"/>
          <w:sz w:val="28"/>
          <w:lang w:val="ru-RU"/>
        </w:rPr>
        <w:t xml:space="preserve">Целью </w:t>
      </w:r>
      <w:r w:rsidRPr="006D5EC3">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A8469E" w:rsidRPr="006D5EC3" w:rsidRDefault="00A46A0C">
      <w:pPr>
        <w:spacing w:after="0" w:line="264" w:lineRule="auto"/>
        <w:ind w:firstLine="600"/>
        <w:jc w:val="both"/>
        <w:rPr>
          <w:lang w:val="ru-RU"/>
        </w:rPr>
      </w:pPr>
      <w:r w:rsidRPr="006D5EC3">
        <w:rPr>
          <w:rFonts w:ascii="Times New Roman" w:hAnsi="Times New Roman"/>
          <w:b/>
          <w:color w:val="000000"/>
          <w:sz w:val="28"/>
          <w:lang w:val="ru-RU"/>
        </w:rPr>
        <w:t xml:space="preserve">Задачами </w:t>
      </w:r>
      <w:r w:rsidRPr="006D5EC3">
        <w:rPr>
          <w:rFonts w:ascii="Times New Roman" w:hAnsi="Times New Roman"/>
          <w:color w:val="000000"/>
          <w:sz w:val="28"/>
          <w:lang w:val="ru-RU"/>
        </w:rPr>
        <w:t>изучения истории являются: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6D5EC3">
        <w:rPr>
          <w:rFonts w:ascii="Times New Roman" w:hAnsi="Times New Roman"/>
          <w:color w:val="000000"/>
          <w:sz w:val="28"/>
          <w:lang w:val="ru-RU"/>
        </w:rPr>
        <w:t xml:space="preserve"> – начала </w:t>
      </w:r>
      <w:r>
        <w:rPr>
          <w:rFonts w:ascii="Times New Roman" w:hAnsi="Times New Roman"/>
          <w:color w:val="000000"/>
          <w:sz w:val="28"/>
        </w:rPr>
        <w:t>XXI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A8469E" w:rsidRPr="006D5EC3" w:rsidRDefault="00A8469E">
      <w:pPr>
        <w:rPr>
          <w:lang w:val="ru-RU"/>
        </w:rPr>
        <w:sectPr w:rsidR="00A8469E" w:rsidRPr="006D5EC3">
          <w:pgSz w:w="11906" w:h="16383"/>
          <w:pgMar w:top="1134" w:right="850" w:bottom="1134" w:left="1701" w:header="720" w:footer="720" w:gutter="0"/>
          <w:cols w:space="720"/>
        </w:sectPr>
      </w:pPr>
    </w:p>
    <w:p w:rsidR="00A8469E" w:rsidRPr="006D5EC3" w:rsidRDefault="00A46A0C">
      <w:pPr>
        <w:spacing w:after="0" w:line="264" w:lineRule="auto"/>
        <w:ind w:left="120"/>
        <w:jc w:val="both"/>
        <w:rPr>
          <w:lang w:val="ru-RU"/>
        </w:rPr>
      </w:pPr>
      <w:bookmarkStart w:id="2" w:name="block-15057067"/>
      <w:bookmarkEnd w:id="1"/>
      <w:r w:rsidRPr="006D5EC3">
        <w:rPr>
          <w:rFonts w:ascii="Times New Roman" w:hAnsi="Times New Roman"/>
          <w:color w:val="000000"/>
          <w:sz w:val="28"/>
          <w:lang w:val="ru-RU"/>
        </w:rPr>
        <w:lastRenderedPageBreak/>
        <w:t>​</w:t>
      </w:r>
      <w:r w:rsidRPr="006D5EC3">
        <w:rPr>
          <w:rFonts w:ascii="Times New Roman" w:hAnsi="Times New Roman"/>
          <w:b/>
          <w:color w:val="000000"/>
          <w:sz w:val="28"/>
          <w:lang w:val="ru-RU"/>
        </w:rPr>
        <w:t>СОДЕРЖАНИЕ ОБУЧЕНИЯ</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10 КЛАСС</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ВСЕОБЩАЯ ИСТОРИЯ. 1914–1945 ГОДЫ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6D5EC3">
        <w:rPr>
          <w:rFonts w:ascii="Times New Roman" w:hAnsi="Times New Roman"/>
          <w:color w:val="000000"/>
          <w:sz w:val="28"/>
          <w:lang w:val="ru-RU"/>
        </w:rPr>
        <w:t xml:space="preserve"> веке.</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Мир накануне и в годы Первой мировой войны</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Мир накануне Первой мировой войны.</w:t>
      </w:r>
      <w:r w:rsidRPr="006D5EC3">
        <w:rPr>
          <w:rFonts w:ascii="Times New Roman" w:hAnsi="Times New Roman"/>
          <w:color w:val="000000"/>
          <w:sz w:val="28"/>
          <w:lang w:val="ru-RU"/>
        </w:rPr>
        <w:t xml:space="preserve"> Мир в начале ХХ в</w:t>
      </w:r>
      <w:r w:rsidRPr="006D5EC3">
        <w:rPr>
          <w:rFonts w:ascii="Times New Roman" w:hAnsi="Times New Roman"/>
          <w:i/>
          <w:color w:val="000000"/>
          <w:sz w:val="28"/>
          <w:lang w:val="ru-RU"/>
        </w:rPr>
        <w:t>.</w:t>
      </w:r>
      <w:r w:rsidRPr="006D5EC3">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6D5EC3">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Первая мировая война. 1914–1918 гг.</w:t>
      </w:r>
      <w:r w:rsidRPr="006D5EC3">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6D5EC3">
        <w:rPr>
          <w:rFonts w:ascii="Times New Roman" w:hAnsi="Times New Roman"/>
          <w:color w:val="000000"/>
          <w:sz w:val="28"/>
          <w:lang w:val="ru-RU"/>
        </w:rPr>
        <w:t>Компьенское</w:t>
      </w:r>
      <w:proofErr w:type="spellEnd"/>
      <w:r w:rsidRPr="006D5EC3">
        <w:rPr>
          <w:rFonts w:ascii="Times New Roman" w:hAnsi="Times New Roman"/>
          <w:color w:val="000000"/>
          <w:sz w:val="28"/>
          <w:lang w:val="ru-RU"/>
        </w:rPr>
        <w:t xml:space="preserve"> перемирие. Итоги и последствия Первой мировой войны.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Мир в 1918–1938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Распад империй и образование новых национальных государств в Европе. </w:t>
      </w:r>
      <w:r w:rsidRPr="006D5EC3">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Версальско-Вашингтонская система международных отношений. </w:t>
      </w:r>
      <w:r w:rsidRPr="006D5EC3">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6D5EC3">
        <w:rPr>
          <w:rFonts w:ascii="Times New Roman" w:hAnsi="Times New Roman"/>
          <w:color w:val="000000"/>
          <w:sz w:val="28"/>
          <w:lang w:val="ru-RU"/>
        </w:rPr>
        <w:t>Рапалльское</w:t>
      </w:r>
      <w:proofErr w:type="spellEnd"/>
      <w:r w:rsidRPr="006D5EC3">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Страны Европы и Северной Америки в 1920-е гг. </w:t>
      </w:r>
      <w:r w:rsidRPr="00D718AD">
        <w:rPr>
          <w:rFonts w:ascii="Times New Roman" w:hAnsi="Times New Roman"/>
          <w:color w:val="000000"/>
          <w:sz w:val="28"/>
          <w:lang w:val="ru-RU"/>
        </w:rPr>
        <w:t xml:space="preserve">Послевоенная стабилизация. </w:t>
      </w:r>
      <w:r w:rsidRPr="006D5EC3">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6D5EC3">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w:t>
      </w:r>
      <w:r w:rsidRPr="00D718AD">
        <w:rPr>
          <w:rFonts w:ascii="Times New Roman" w:hAnsi="Times New Roman"/>
          <w:color w:val="000000"/>
          <w:sz w:val="28"/>
          <w:lang w:val="ru-RU"/>
        </w:rPr>
        <w:t xml:space="preserve">Возникновение фашизма. </w:t>
      </w:r>
      <w:r w:rsidRPr="006D5EC3">
        <w:rPr>
          <w:rFonts w:ascii="Times New Roman" w:hAnsi="Times New Roman"/>
          <w:color w:val="000000"/>
          <w:sz w:val="28"/>
          <w:lang w:val="ru-RU"/>
        </w:rPr>
        <w:t xml:space="preserve">Фашистский режим в Италии. Особенности режима Муссолини. Начало борьбы с фашизмом.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D718AD">
        <w:rPr>
          <w:rFonts w:ascii="Times New Roman" w:hAnsi="Times New Roman"/>
          <w:color w:val="000000"/>
          <w:sz w:val="28"/>
          <w:lang w:val="ru-RU"/>
        </w:rPr>
        <w:t xml:space="preserve">Установление нацистской диктатуры. </w:t>
      </w:r>
      <w:r w:rsidRPr="006D5EC3">
        <w:rPr>
          <w:rFonts w:ascii="Times New Roman" w:hAnsi="Times New Roman"/>
          <w:color w:val="000000"/>
          <w:sz w:val="28"/>
          <w:lang w:val="ru-RU"/>
        </w:rPr>
        <w:t xml:space="preserve">Нацистский режим в Германии.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Подготовка Германии к войне. Победа Народного фронта и </w:t>
      </w:r>
      <w:proofErr w:type="spellStart"/>
      <w:r w:rsidRPr="006D5EC3">
        <w:rPr>
          <w:rFonts w:ascii="Times New Roman" w:hAnsi="Times New Roman"/>
          <w:color w:val="000000"/>
          <w:sz w:val="28"/>
          <w:lang w:val="ru-RU"/>
        </w:rPr>
        <w:t>франкистский</w:t>
      </w:r>
      <w:proofErr w:type="spellEnd"/>
      <w:r w:rsidRPr="006D5EC3">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Страны Азии, Африки и Латинской Америки в 1918–1930 гг. </w:t>
      </w:r>
      <w:r w:rsidRPr="00D718AD">
        <w:rPr>
          <w:rFonts w:ascii="Times New Roman" w:hAnsi="Times New Roman"/>
          <w:color w:val="000000"/>
          <w:sz w:val="28"/>
          <w:lang w:val="ru-RU"/>
        </w:rPr>
        <w:t xml:space="preserve">Экспансия колониализма. </w:t>
      </w:r>
      <w:r w:rsidRPr="006D5EC3">
        <w:rPr>
          <w:rFonts w:ascii="Times New Roman" w:hAnsi="Times New Roman"/>
          <w:color w:val="000000"/>
          <w:sz w:val="28"/>
          <w:lang w:val="ru-RU"/>
        </w:rPr>
        <w:t xml:space="preserve">Цели национально-освободительных движений в странах Востока. Агрессивная внешняя политика Японии. Нестабильность в Китае в </w:t>
      </w:r>
      <w:proofErr w:type="spellStart"/>
      <w:r w:rsidRPr="006D5EC3">
        <w:rPr>
          <w:rFonts w:ascii="Times New Roman" w:hAnsi="Times New Roman"/>
          <w:color w:val="000000"/>
          <w:sz w:val="28"/>
          <w:lang w:val="ru-RU"/>
        </w:rPr>
        <w:t>межвоенный</w:t>
      </w:r>
      <w:proofErr w:type="spellEnd"/>
      <w:r w:rsidRPr="006D5EC3">
        <w:rPr>
          <w:rFonts w:ascii="Times New Roman" w:hAnsi="Times New Roman"/>
          <w:color w:val="000000"/>
          <w:sz w:val="28"/>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Международные отношения в 1930-е гг. </w:t>
      </w:r>
      <w:r w:rsidRPr="006D5EC3">
        <w:rPr>
          <w:rFonts w:ascii="Times New Roman" w:hAnsi="Times New Roman"/>
          <w:color w:val="000000"/>
          <w:sz w:val="28"/>
          <w:lang w:val="ru-RU"/>
        </w:rPr>
        <w:t xml:space="preserve">Нарастание мировой напряженности в конце 1930-х гг. </w:t>
      </w:r>
      <w:r w:rsidRPr="00D718AD">
        <w:rPr>
          <w:rFonts w:ascii="Times New Roman" w:hAnsi="Times New Roman"/>
          <w:color w:val="000000"/>
          <w:sz w:val="28"/>
          <w:lang w:val="ru-RU"/>
        </w:rPr>
        <w:t xml:space="preserve">Причины Второй мировой войны. </w:t>
      </w:r>
      <w:r w:rsidRPr="006D5EC3">
        <w:rPr>
          <w:rFonts w:ascii="Times New Roman" w:hAnsi="Times New Roman"/>
          <w:color w:val="000000"/>
          <w:sz w:val="28"/>
          <w:lang w:val="ru-RU"/>
        </w:rPr>
        <w:t>Мюнхенский сговор. Англо-франко-советские переговоры лета 1939 года.</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Развитие науки и культуры в 1914–1930-х гг. </w:t>
      </w:r>
      <w:r w:rsidRPr="006D5EC3">
        <w:rPr>
          <w:rFonts w:ascii="Times New Roman" w:hAnsi="Times New Roman"/>
          <w:color w:val="000000"/>
          <w:sz w:val="28"/>
          <w:lang w:val="ru-RU"/>
        </w:rPr>
        <w:t xml:space="preserve">Влияние науки и культуры на развитие общества в </w:t>
      </w:r>
      <w:proofErr w:type="spellStart"/>
      <w:r w:rsidRPr="006D5EC3">
        <w:rPr>
          <w:rFonts w:ascii="Times New Roman" w:hAnsi="Times New Roman"/>
          <w:color w:val="000000"/>
          <w:sz w:val="28"/>
          <w:lang w:val="ru-RU"/>
        </w:rPr>
        <w:t>межвоенный</w:t>
      </w:r>
      <w:proofErr w:type="spellEnd"/>
      <w:r w:rsidRPr="006D5EC3">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Вторая мировая война. 1939–1945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Начало Второй мировой войны. </w:t>
      </w:r>
      <w:r w:rsidRPr="006D5EC3">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Коренной перелом, окончание и важнейшие итоги Второй мировой войны.</w:t>
      </w:r>
      <w:r w:rsidRPr="006D5EC3">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6D5EC3">
        <w:rPr>
          <w:rFonts w:ascii="Times New Roman" w:hAnsi="Times New Roman"/>
          <w:color w:val="000000"/>
          <w:sz w:val="28"/>
          <w:lang w:val="ru-RU"/>
        </w:rPr>
        <w:t>Квантунской</w:t>
      </w:r>
      <w:proofErr w:type="spellEnd"/>
      <w:r w:rsidRPr="006D5EC3">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A8469E" w:rsidRPr="006D5EC3" w:rsidRDefault="00A8469E">
      <w:pPr>
        <w:spacing w:after="0"/>
        <w:ind w:left="120"/>
        <w:rPr>
          <w:lang w:val="ru-RU"/>
        </w:rPr>
      </w:pPr>
      <w:bookmarkStart w:id="3" w:name="_Toc143611212"/>
      <w:bookmarkEnd w:id="3"/>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ИСТОРИЯ РОССИИ. 1914–1945 ГОДЫ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Россия в 1914–1922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Россия и мир накануне Первой мировой войны.</w:t>
      </w:r>
      <w:r w:rsidRPr="006D5EC3">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Россия в Первой мировой войне.</w:t>
      </w:r>
      <w:r w:rsidRPr="006D5EC3">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lastRenderedPageBreak/>
        <w:t>Российская революция. Февраль 1917 г.</w:t>
      </w:r>
      <w:r w:rsidRPr="006D5EC3">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Российская революция. Октябрь 1917 г.</w:t>
      </w:r>
      <w:r w:rsidRPr="006D5EC3">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Первые революционные преобразования большевиков.</w:t>
      </w:r>
      <w:r w:rsidRPr="006D5EC3">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Гражданская война.</w:t>
      </w:r>
      <w:r w:rsidRPr="006D5EC3">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Революция и Гражданская война на национальных окраинах. </w:t>
      </w:r>
      <w:r w:rsidRPr="006D5EC3">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Идеология и культура в годы Гражданской войны. </w:t>
      </w:r>
      <w:r w:rsidRPr="006D5EC3">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Наш край в 1914–1922 гг.</w:t>
      </w:r>
    </w:p>
    <w:p w:rsidR="00A8469E" w:rsidRPr="006D5EC3" w:rsidRDefault="00A46A0C">
      <w:pPr>
        <w:spacing w:after="0" w:line="264" w:lineRule="auto"/>
        <w:ind w:firstLine="600"/>
        <w:jc w:val="both"/>
        <w:rPr>
          <w:lang w:val="ru-RU"/>
        </w:rPr>
      </w:pPr>
      <w:r w:rsidRPr="006D5EC3">
        <w:rPr>
          <w:rFonts w:ascii="Times New Roman" w:hAnsi="Times New Roman"/>
          <w:b/>
          <w:color w:val="000000"/>
          <w:sz w:val="28"/>
          <w:lang w:val="ru-RU"/>
        </w:rPr>
        <w:t>Советский Союз в 1920–1930-е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СССР в 20-е годы.</w:t>
      </w:r>
      <w:r w:rsidRPr="006D5EC3">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6D5EC3">
        <w:rPr>
          <w:rFonts w:ascii="Times New Roman" w:hAnsi="Times New Roman"/>
          <w:color w:val="000000"/>
          <w:sz w:val="28"/>
          <w:lang w:val="ru-RU"/>
        </w:rPr>
        <w:t>коренизации</w:t>
      </w:r>
      <w:proofErr w:type="spellEnd"/>
      <w:r w:rsidRPr="006D5EC3">
        <w:rPr>
          <w:rFonts w:ascii="Times New Roman" w:hAnsi="Times New Roman"/>
          <w:color w:val="000000"/>
          <w:sz w:val="28"/>
          <w:lang w:val="ru-RU"/>
        </w:rPr>
        <w:t xml:space="preserve">.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6D5EC3">
        <w:rPr>
          <w:rFonts w:ascii="Times New Roman" w:hAnsi="Times New Roman"/>
          <w:i/>
          <w:color w:val="000000"/>
          <w:sz w:val="28"/>
          <w:lang w:val="ru-RU"/>
        </w:rPr>
        <w:t xml:space="preserve"> </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«Великий перелом». Индустриализация. </w:t>
      </w:r>
      <w:r w:rsidRPr="006D5EC3">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Коллективизация сельского хозяйства. </w:t>
      </w:r>
      <w:r w:rsidRPr="006D5EC3">
        <w:rPr>
          <w:rFonts w:ascii="Times New Roman" w:hAnsi="Times New Roman"/>
          <w:color w:val="000000"/>
          <w:sz w:val="28"/>
          <w:lang w:val="ru-RU"/>
        </w:rPr>
        <w:t xml:space="preserve">Цель и задачи коллективизации. </w:t>
      </w:r>
      <w:r w:rsidRPr="00D718AD">
        <w:rPr>
          <w:rFonts w:ascii="Times New Roman" w:hAnsi="Times New Roman"/>
          <w:color w:val="000000"/>
          <w:sz w:val="28"/>
          <w:lang w:val="ru-RU"/>
        </w:rPr>
        <w:t xml:space="preserve">Начало коллективизации. Раскулачивание. Голод 1932–1933 гг. Становление колхозной системы. </w:t>
      </w:r>
      <w:r w:rsidRPr="006D5EC3">
        <w:rPr>
          <w:rFonts w:ascii="Times New Roman" w:hAnsi="Times New Roman"/>
          <w:color w:val="000000"/>
          <w:sz w:val="28"/>
          <w:lang w:val="ru-RU"/>
        </w:rPr>
        <w:t>Итоги коллективизации.</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СССР в 30-е годы. </w:t>
      </w:r>
      <w:r w:rsidRPr="006D5EC3">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 xml:space="preserve">Культурное пространство советского общества в 1930-е гг. </w:t>
      </w:r>
      <w:r w:rsidRPr="00D718AD">
        <w:rPr>
          <w:rFonts w:ascii="Times New Roman" w:hAnsi="Times New Roman"/>
          <w:color w:val="000000"/>
          <w:sz w:val="28"/>
          <w:lang w:val="ru-RU"/>
        </w:rPr>
        <w:t xml:space="preserve">Формирование «нового человека». </w:t>
      </w:r>
      <w:r w:rsidRPr="006D5EC3">
        <w:rPr>
          <w:rFonts w:ascii="Times New Roman" w:hAnsi="Times New Roman"/>
          <w:color w:val="000000"/>
          <w:sz w:val="28"/>
          <w:lang w:val="ru-RU"/>
        </w:rPr>
        <w:t xml:space="preserve">Власть и церковь. Культурная революция.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Повседневная жизнь населения в 1930-е гг. </w:t>
      </w:r>
      <w:r w:rsidRPr="00D718AD">
        <w:rPr>
          <w:rFonts w:ascii="Times New Roman" w:hAnsi="Times New Roman"/>
          <w:color w:val="000000"/>
          <w:sz w:val="28"/>
          <w:lang w:val="ru-RU"/>
        </w:rPr>
        <w:t xml:space="preserve">Общественные настроения. </w:t>
      </w:r>
      <w:r w:rsidRPr="006D5EC3">
        <w:rPr>
          <w:rFonts w:ascii="Times New Roman" w:hAnsi="Times New Roman"/>
          <w:color w:val="000000"/>
          <w:sz w:val="28"/>
          <w:lang w:val="ru-RU"/>
        </w:rPr>
        <w:t>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6D5EC3">
        <w:rPr>
          <w:rFonts w:ascii="Times New Roman" w:hAnsi="Times New Roman"/>
          <w:color w:val="000000"/>
          <w:sz w:val="28"/>
          <w:lang w:val="ru-RU"/>
        </w:rPr>
        <w:t>Буковины</w:t>
      </w:r>
      <w:proofErr w:type="spellEnd"/>
      <w:r w:rsidRPr="006D5EC3">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Повторение и обобщение по разделу «Советский Союз в 1920–1930-е гг.».</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Великая Отечественная война. 1941–1945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Первый период войны. </w:t>
      </w:r>
      <w:r w:rsidRPr="006D5EC3">
        <w:rPr>
          <w:rFonts w:ascii="Times New Roman" w:hAnsi="Times New Roman"/>
          <w:color w:val="000000"/>
          <w:sz w:val="28"/>
          <w:lang w:val="ru-RU"/>
        </w:rPr>
        <w:t xml:space="preserve">План «Барбаросса». Вторжение врага. Чрезвычайные меры советского руководства. </w:t>
      </w:r>
      <w:r w:rsidRPr="00D718AD">
        <w:rPr>
          <w:rFonts w:ascii="Times New Roman" w:hAnsi="Times New Roman"/>
          <w:color w:val="000000"/>
          <w:sz w:val="28"/>
          <w:lang w:val="ru-RU"/>
        </w:rPr>
        <w:t xml:space="preserve">Тяжелые бои летом – осенью 1941 г. Прорыв гитлеровцев к Ленинграду. </w:t>
      </w:r>
      <w:r w:rsidRPr="006D5EC3">
        <w:rPr>
          <w:rFonts w:ascii="Times New Roman" w:hAnsi="Times New Roman"/>
          <w:color w:val="000000"/>
          <w:sz w:val="28"/>
          <w:lang w:val="ru-RU"/>
        </w:rPr>
        <w:t xml:space="preserve">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lastRenderedPageBreak/>
        <w:t xml:space="preserve">Коренной перелом в ходе войны. </w:t>
      </w:r>
      <w:r w:rsidRPr="006D5EC3">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«Десять сталинских ударов» и изгнание врага с территории СССР. </w:t>
      </w:r>
      <w:r w:rsidRPr="006D5EC3">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proofErr w:type="spellStart"/>
      <w:r w:rsidRPr="006D5EC3">
        <w:rPr>
          <w:rFonts w:ascii="Times New Roman" w:hAnsi="Times New Roman"/>
          <w:color w:val="000000"/>
          <w:sz w:val="28"/>
          <w:lang w:val="ru-RU"/>
        </w:rPr>
        <w:t>Сандомирская</w:t>
      </w:r>
      <w:proofErr w:type="spellEnd"/>
      <w:r w:rsidRPr="006D5EC3">
        <w:rPr>
          <w:rFonts w:ascii="Times New Roman" w:hAnsi="Times New Roman"/>
          <w:color w:val="000000"/>
          <w:sz w:val="28"/>
          <w:lang w:val="ru-RU"/>
        </w:rPr>
        <w:t xml:space="preserve"> операция.</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Наука и культура в годы войны. </w:t>
      </w:r>
      <w:r w:rsidRPr="006D5EC3">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Окончание Второй мировой войны. </w:t>
      </w:r>
      <w:r w:rsidRPr="006D5EC3">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Наш край в 1941–1945 гг.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Повторение и обобщение по теме «Великая Отечественная война 1941–1945 гг.».</w:t>
      </w:r>
    </w:p>
    <w:p w:rsidR="00A8469E" w:rsidRPr="006D5EC3" w:rsidRDefault="00A8469E">
      <w:pPr>
        <w:spacing w:after="0"/>
        <w:ind w:left="120"/>
        <w:rPr>
          <w:lang w:val="ru-RU"/>
        </w:rPr>
      </w:pPr>
      <w:bookmarkStart w:id="4" w:name="_Toc143611213"/>
      <w:bookmarkEnd w:id="4"/>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11 КЛАСС</w:t>
      </w:r>
    </w:p>
    <w:p w:rsidR="00A8469E" w:rsidRPr="006D5EC3" w:rsidRDefault="00A8469E">
      <w:pPr>
        <w:spacing w:after="0"/>
        <w:ind w:left="120"/>
        <w:rPr>
          <w:lang w:val="ru-RU"/>
        </w:rPr>
      </w:pPr>
      <w:bookmarkStart w:id="5" w:name="_Toc143611214"/>
      <w:bookmarkEnd w:id="5"/>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6D5EC3">
        <w:rPr>
          <w:rFonts w:ascii="Times New Roman" w:hAnsi="Times New Roman"/>
          <w:b/>
          <w:color w:val="000000"/>
          <w:sz w:val="28"/>
          <w:lang w:val="ru-RU"/>
        </w:rPr>
        <w:t xml:space="preserve"> ВЕКА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6D5EC3">
        <w:rPr>
          <w:rFonts w:ascii="Times New Roman" w:hAnsi="Times New Roman"/>
          <w:color w:val="000000"/>
          <w:sz w:val="28"/>
          <w:lang w:val="ru-RU"/>
        </w:rPr>
        <w:t xml:space="preserve"> – начале </w:t>
      </w:r>
      <w:r>
        <w:rPr>
          <w:rFonts w:ascii="Times New Roman" w:hAnsi="Times New Roman"/>
          <w:color w:val="000000"/>
          <w:sz w:val="28"/>
        </w:rPr>
        <w:t>XXI</w:t>
      </w:r>
      <w:r w:rsidRPr="006D5EC3">
        <w:rPr>
          <w:rFonts w:ascii="Times New Roman" w:hAnsi="Times New Roman"/>
          <w:color w:val="000000"/>
          <w:sz w:val="28"/>
          <w:lang w:val="ru-RU"/>
        </w:rPr>
        <w:t xml:space="preserve"> в. Интересы СССР, США, Великобритании и Франции в Европе и мире после войны.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6D5EC3">
        <w:rPr>
          <w:rFonts w:ascii="Times New Roman" w:hAnsi="Times New Roman"/>
          <w:b/>
          <w:color w:val="000000"/>
          <w:sz w:val="28"/>
          <w:lang w:val="ru-RU"/>
        </w:rPr>
        <w:t xml:space="preserve"> – начале </w:t>
      </w:r>
      <w:r>
        <w:rPr>
          <w:rFonts w:ascii="Times New Roman" w:hAnsi="Times New Roman"/>
          <w:b/>
          <w:color w:val="000000"/>
          <w:sz w:val="28"/>
        </w:rPr>
        <w:t>XXI</w:t>
      </w:r>
      <w:r w:rsidRPr="006D5EC3">
        <w:rPr>
          <w:rFonts w:ascii="Times New Roman" w:hAnsi="Times New Roman"/>
          <w:b/>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6D5EC3">
        <w:rPr>
          <w:rFonts w:ascii="Times New Roman" w:hAnsi="Times New Roman"/>
          <w:i/>
          <w:color w:val="000000"/>
          <w:sz w:val="28"/>
          <w:lang w:val="ru-RU"/>
        </w:rPr>
        <w:t xml:space="preserve"> в.</w:t>
      </w:r>
      <w:r w:rsidRPr="006D5EC3">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6D5EC3">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6D5EC3">
        <w:rPr>
          <w:rFonts w:ascii="Times New Roman" w:hAnsi="Times New Roman"/>
          <w:color w:val="000000"/>
          <w:sz w:val="28"/>
          <w:lang w:val="ru-RU"/>
        </w:rPr>
        <w:t xml:space="preserve"> века. Создание Европейского союза.</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6D5EC3">
        <w:rPr>
          <w:rFonts w:ascii="Times New Roman" w:hAnsi="Times New Roman"/>
          <w:i/>
          <w:color w:val="000000"/>
          <w:sz w:val="28"/>
          <w:lang w:val="ru-RU"/>
        </w:rPr>
        <w:t xml:space="preserve"> в.</w:t>
      </w:r>
      <w:r w:rsidRPr="006D5EC3">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6D5EC3">
        <w:rPr>
          <w:rFonts w:ascii="Times New Roman" w:hAnsi="Times New Roman"/>
          <w:b/>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6D5EC3">
        <w:rPr>
          <w:rFonts w:ascii="Times New Roman" w:hAnsi="Times New Roman"/>
          <w:i/>
          <w:color w:val="000000"/>
          <w:sz w:val="28"/>
          <w:lang w:val="ru-RU"/>
        </w:rPr>
        <w:t xml:space="preserve"> в.</w:t>
      </w:r>
      <w:r w:rsidRPr="006D5EC3">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w:t>
      </w:r>
      <w:r w:rsidRPr="00D718AD">
        <w:rPr>
          <w:rFonts w:ascii="Times New Roman" w:hAnsi="Times New Roman"/>
          <w:color w:val="000000"/>
          <w:sz w:val="28"/>
          <w:lang w:val="ru-RU"/>
        </w:rPr>
        <w:t xml:space="preserve">Китай в конце 1980-х гг. Северная Корея. </w:t>
      </w:r>
      <w:r w:rsidRPr="006D5EC3">
        <w:rPr>
          <w:rFonts w:ascii="Times New Roman" w:hAnsi="Times New Roman"/>
          <w:color w:val="000000"/>
          <w:sz w:val="28"/>
          <w:lang w:val="ru-RU"/>
        </w:rPr>
        <w:t xml:space="preserve">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6D5EC3">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6D5EC3">
        <w:rPr>
          <w:rFonts w:ascii="Times New Roman" w:hAnsi="Times New Roman"/>
          <w:color w:val="000000"/>
          <w:sz w:val="28"/>
          <w:lang w:val="ru-RU"/>
        </w:rPr>
        <w:t xml:space="preserve"> в.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6D5EC3">
        <w:rPr>
          <w:rFonts w:ascii="Times New Roman" w:hAnsi="Times New Roman"/>
          <w:color w:val="000000"/>
          <w:sz w:val="28"/>
          <w:lang w:val="ru-RU"/>
        </w:rPr>
        <w:t>Тайланда</w:t>
      </w:r>
      <w:proofErr w:type="spellEnd"/>
      <w:r w:rsidRPr="006D5EC3">
        <w:rPr>
          <w:rFonts w:ascii="Times New Roman" w:hAnsi="Times New Roman"/>
          <w:color w:val="000000"/>
          <w:sz w:val="28"/>
          <w:lang w:val="ru-RU"/>
        </w:rPr>
        <w:t>, Малайзии и Филиппин. Индонезия и Мьянма</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6D5EC3">
        <w:rPr>
          <w:rFonts w:ascii="Times New Roman" w:hAnsi="Times New Roman"/>
          <w:i/>
          <w:color w:val="000000"/>
          <w:sz w:val="28"/>
          <w:lang w:val="ru-RU"/>
        </w:rPr>
        <w:t xml:space="preserve"> в. </w:t>
      </w:r>
      <w:r w:rsidRPr="006D5EC3">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6D5EC3">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6D5EC3">
        <w:rPr>
          <w:rFonts w:ascii="Times New Roman" w:hAnsi="Times New Roman"/>
          <w:i/>
          <w:color w:val="000000"/>
          <w:sz w:val="28"/>
          <w:lang w:val="ru-RU"/>
        </w:rPr>
        <w:t xml:space="preserve"> в.</w:t>
      </w:r>
      <w:r w:rsidRPr="006D5EC3">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6D5EC3">
        <w:rPr>
          <w:rFonts w:ascii="Times New Roman" w:hAnsi="Times New Roman"/>
          <w:b/>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Международные отношения в конце 1940-х – конце 1980-х гг.</w:t>
      </w:r>
      <w:r w:rsidRPr="006D5EC3">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w:t>
      </w:r>
      <w:r w:rsidRPr="00D718AD">
        <w:rPr>
          <w:rFonts w:ascii="Times New Roman" w:hAnsi="Times New Roman"/>
          <w:color w:val="000000"/>
          <w:sz w:val="28"/>
          <w:lang w:val="ru-RU"/>
        </w:rPr>
        <w:t xml:space="preserve">Кеннеди и Берлинский кризис. </w:t>
      </w:r>
      <w:r w:rsidRPr="006D5EC3">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6D5EC3">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Международные отношения в 1990-е – 2023 г. </w:t>
      </w:r>
      <w:r w:rsidRPr="006D5EC3">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6D5EC3">
        <w:rPr>
          <w:rFonts w:ascii="Times New Roman" w:hAnsi="Times New Roman"/>
          <w:b/>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6D5EC3">
        <w:rPr>
          <w:rFonts w:ascii="Times New Roman" w:hAnsi="Times New Roman"/>
          <w:i/>
          <w:color w:val="000000"/>
          <w:sz w:val="28"/>
          <w:lang w:val="ru-RU"/>
        </w:rPr>
        <w:t xml:space="preserve"> в. </w:t>
      </w:r>
      <w:r w:rsidRPr="006D5EC3">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6D5EC3">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6D5EC3">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A8469E" w:rsidRPr="006D5EC3" w:rsidRDefault="00A8469E">
      <w:pPr>
        <w:spacing w:after="0"/>
        <w:ind w:left="120"/>
        <w:rPr>
          <w:lang w:val="ru-RU"/>
        </w:rPr>
      </w:pPr>
      <w:bookmarkStart w:id="6" w:name="_Toc143611215"/>
      <w:bookmarkEnd w:id="6"/>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6D5EC3">
        <w:rPr>
          <w:rFonts w:ascii="Times New Roman" w:hAnsi="Times New Roman"/>
          <w:b/>
          <w:color w:val="000000"/>
          <w:sz w:val="28"/>
          <w:lang w:val="ru-RU"/>
        </w:rPr>
        <w:t xml:space="preserve"> ВЕКА</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СССР в 1945–1991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СССР в послевоенные годы. </w:t>
      </w:r>
      <w:r w:rsidRPr="006D5EC3">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СССР в 1953–1964 гг. </w:t>
      </w:r>
      <w:r w:rsidRPr="006D5EC3">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6D5EC3">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Основные направления экономического и социального развития СССР в 1953–1964 гг. </w:t>
      </w:r>
      <w:r w:rsidRPr="00D718AD">
        <w:rPr>
          <w:rFonts w:ascii="Times New Roman" w:hAnsi="Times New Roman"/>
          <w:color w:val="000000"/>
          <w:sz w:val="28"/>
          <w:lang w:val="ru-RU"/>
        </w:rPr>
        <w:t xml:space="preserve">Экономический курс Г.М. Маленкова. </w:t>
      </w:r>
      <w:r w:rsidRPr="006D5EC3">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СССР в 1964–1985 гг. </w:t>
      </w:r>
      <w:r w:rsidRPr="006D5EC3">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Особенности социально-экономического развития СССР в 1964–1985 гг. </w:t>
      </w:r>
      <w:r w:rsidRPr="00D718AD">
        <w:rPr>
          <w:rFonts w:ascii="Times New Roman" w:hAnsi="Times New Roman"/>
          <w:color w:val="000000"/>
          <w:sz w:val="28"/>
          <w:lang w:val="ru-RU"/>
        </w:rPr>
        <w:t xml:space="preserve">Новые ориентиры аграрной политики: реформа 1965 г. и ее результаты. </w:t>
      </w:r>
      <w:proofErr w:type="spellStart"/>
      <w:r w:rsidRPr="006D5EC3">
        <w:rPr>
          <w:rFonts w:ascii="Times New Roman" w:hAnsi="Times New Roman"/>
          <w:color w:val="000000"/>
          <w:sz w:val="28"/>
          <w:lang w:val="ru-RU"/>
        </w:rPr>
        <w:t>Косыгинская</w:t>
      </w:r>
      <w:proofErr w:type="spellEnd"/>
      <w:r w:rsidRPr="006D5EC3">
        <w:rPr>
          <w:rFonts w:ascii="Times New Roman" w:hAnsi="Times New Roman"/>
          <w:color w:val="000000"/>
          <w:sz w:val="28"/>
          <w:lang w:val="ru-RU"/>
        </w:rPr>
        <w:t xml:space="preserve"> реформа промышленности. Рост социально-экономических проблем.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A8469E" w:rsidRPr="00D718AD"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 xml:space="preserve">Повседневная жизнь советского общества в 1964–1985 гг. </w:t>
      </w:r>
      <w:r w:rsidRPr="00D718AD">
        <w:rPr>
          <w:rFonts w:ascii="Times New Roman" w:hAnsi="Times New Roman"/>
          <w:color w:val="000000"/>
          <w:sz w:val="28"/>
          <w:lang w:val="ru-RU"/>
        </w:rPr>
        <w:t xml:space="preserve">Общественные настроения.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Внешняя политика СССР в 1964–1985 гг. </w:t>
      </w:r>
      <w:r w:rsidRPr="00D718AD">
        <w:rPr>
          <w:rFonts w:ascii="Times New Roman" w:hAnsi="Times New Roman"/>
          <w:color w:val="000000"/>
          <w:sz w:val="28"/>
          <w:lang w:val="ru-RU"/>
        </w:rPr>
        <w:t xml:space="preserve">Новые вызовы внешнего мира. </w:t>
      </w:r>
      <w:r w:rsidRPr="006D5EC3">
        <w:rPr>
          <w:rFonts w:ascii="Times New Roman" w:hAnsi="Times New Roman"/>
          <w:color w:val="000000"/>
          <w:sz w:val="28"/>
          <w:lang w:val="ru-RU"/>
        </w:rPr>
        <w:t>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 xml:space="preserve">СССР в 1985–1991 гг. </w:t>
      </w:r>
      <w:r w:rsidRPr="006D5EC3">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6D5EC3">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Российская Федерация в 1992 – начале 2020-х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lastRenderedPageBreak/>
        <w:t xml:space="preserve">Российская Федерация в 1990-е гг. </w:t>
      </w:r>
      <w:r w:rsidRPr="006D5EC3">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w:t>
      </w:r>
      <w:proofErr w:type="spellStart"/>
      <w:r w:rsidRPr="006D5EC3">
        <w:rPr>
          <w:rFonts w:ascii="Times New Roman" w:hAnsi="Times New Roman"/>
          <w:color w:val="000000"/>
          <w:sz w:val="28"/>
          <w:lang w:val="ru-RU"/>
        </w:rPr>
        <w:t>Ваучерная</w:t>
      </w:r>
      <w:proofErr w:type="spellEnd"/>
      <w:r w:rsidRPr="006D5EC3">
        <w:rPr>
          <w:rFonts w:ascii="Times New Roman" w:hAnsi="Times New Roman"/>
          <w:color w:val="000000"/>
          <w:sz w:val="28"/>
          <w:lang w:val="ru-RU"/>
        </w:rPr>
        <w:t xml:space="preserve"> приватизация. Положение в экономике России в 1992–1998 гг. </w:t>
      </w:r>
      <w:r w:rsidRPr="00D718AD">
        <w:rPr>
          <w:rFonts w:ascii="Times New Roman" w:hAnsi="Times New Roman"/>
          <w:color w:val="000000"/>
          <w:sz w:val="28"/>
          <w:lang w:val="ru-RU"/>
        </w:rPr>
        <w:t xml:space="preserve">Корректировка курса реформ. </w:t>
      </w:r>
      <w:r w:rsidRPr="006D5EC3">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r w:rsidRPr="00D718AD">
        <w:rPr>
          <w:rFonts w:ascii="Times New Roman" w:hAnsi="Times New Roman"/>
          <w:color w:val="000000"/>
          <w:sz w:val="28"/>
          <w:lang w:val="ru-RU"/>
        </w:rPr>
        <w:t xml:space="preserve">Численность и доходы населения. </w:t>
      </w:r>
      <w:r w:rsidRPr="006D5EC3">
        <w:rPr>
          <w:rFonts w:ascii="Times New Roman" w:hAnsi="Times New Roman"/>
          <w:color w:val="000000"/>
          <w:sz w:val="28"/>
          <w:lang w:val="ru-RU"/>
        </w:rPr>
        <w:t xml:space="preserve">Социальное расслоение. Досуг и туризм.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A8469E" w:rsidRPr="006D5EC3" w:rsidRDefault="00A46A0C">
      <w:pPr>
        <w:spacing w:after="0" w:line="264" w:lineRule="auto"/>
        <w:ind w:firstLine="600"/>
        <w:jc w:val="both"/>
        <w:rPr>
          <w:lang w:val="ru-RU"/>
        </w:rPr>
      </w:pPr>
      <w:r w:rsidRPr="006D5EC3">
        <w:rPr>
          <w:rFonts w:ascii="Times New Roman" w:hAnsi="Times New Roman"/>
          <w:i/>
          <w:color w:val="000000"/>
          <w:sz w:val="28"/>
          <w:lang w:val="ru-RU"/>
        </w:rPr>
        <w:t>Россия в ХХ</w:t>
      </w:r>
      <w:r>
        <w:rPr>
          <w:rFonts w:ascii="Times New Roman" w:hAnsi="Times New Roman"/>
          <w:i/>
          <w:color w:val="000000"/>
          <w:sz w:val="28"/>
        </w:rPr>
        <w:t>I</w:t>
      </w:r>
      <w:r w:rsidRPr="006D5EC3">
        <w:rPr>
          <w:rFonts w:ascii="Times New Roman" w:hAnsi="Times New Roman"/>
          <w:i/>
          <w:color w:val="000000"/>
          <w:sz w:val="28"/>
          <w:lang w:val="ru-RU"/>
        </w:rPr>
        <w:t xml:space="preserve"> веке.</w:t>
      </w:r>
      <w:r w:rsidRPr="006D5EC3">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6D5EC3">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A8469E" w:rsidRPr="00D718AD" w:rsidRDefault="00A46A0C">
      <w:pPr>
        <w:spacing w:after="0" w:line="264" w:lineRule="auto"/>
        <w:ind w:firstLine="600"/>
        <w:jc w:val="both"/>
        <w:rPr>
          <w:lang w:val="ru-RU"/>
        </w:rPr>
      </w:pPr>
      <w:r w:rsidRPr="006D5EC3">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w:t>
      </w:r>
      <w:r w:rsidRPr="00D718AD">
        <w:rPr>
          <w:rFonts w:ascii="Times New Roman" w:hAnsi="Times New Roman"/>
          <w:color w:val="000000"/>
          <w:sz w:val="28"/>
          <w:lang w:val="ru-RU"/>
        </w:rPr>
        <w:t xml:space="preserve">Выборы в Государственную Думу 2011 г.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6D5EC3">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6D5EC3">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Культура, наука, спорт и общественная жизнь в 1990-х – начале 2020-х гг. </w:t>
      </w:r>
      <w:r w:rsidRPr="00D718AD">
        <w:rPr>
          <w:rFonts w:ascii="Times New Roman" w:hAnsi="Times New Roman"/>
          <w:color w:val="000000"/>
          <w:sz w:val="28"/>
          <w:lang w:val="ru-RU"/>
        </w:rPr>
        <w:t xml:space="preserve">Последствия распада СССР в сфере науки, образования и культуры. </w:t>
      </w:r>
      <w:r w:rsidRPr="006D5EC3">
        <w:rPr>
          <w:rFonts w:ascii="Times New Roman" w:hAnsi="Times New Roman"/>
          <w:color w:val="000000"/>
          <w:sz w:val="28"/>
          <w:lang w:val="ru-RU"/>
        </w:rPr>
        <w:t>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6D5EC3">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6D5EC3">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A8469E" w:rsidRPr="00D718AD" w:rsidRDefault="00A46A0C">
      <w:pPr>
        <w:spacing w:after="0" w:line="264" w:lineRule="auto"/>
        <w:ind w:firstLine="600"/>
        <w:jc w:val="both"/>
        <w:rPr>
          <w:lang w:val="ru-RU"/>
        </w:rPr>
      </w:pPr>
      <w:r w:rsidRPr="006D5EC3">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w:t>
      </w:r>
      <w:r w:rsidRPr="00D718AD">
        <w:rPr>
          <w:rFonts w:ascii="Times New Roman" w:hAnsi="Times New Roman"/>
          <w:color w:val="000000"/>
          <w:sz w:val="28"/>
          <w:lang w:val="ru-RU"/>
        </w:rPr>
        <w:t xml:space="preserve">Думу </w:t>
      </w:r>
      <w:r>
        <w:rPr>
          <w:rFonts w:ascii="Times New Roman" w:hAnsi="Times New Roman"/>
          <w:color w:val="000000"/>
          <w:sz w:val="28"/>
        </w:rPr>
        <w:t>VIII</w:t>
      </w:r>
      <w:r w:rsidRPr="00D718AD">
        <w:rPr>
          <w:rFonts w:ascii="Times New Roman" w:hAnsi="Times New Roman"/>
          <w:color w:val="000000"/>
          <w:sz w:val="28"/>
          <w:lang w:val="ru-RU"/>
        </w:rPr>
        <w:t xml:space="preserve"> созыва.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6D5EC3">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Наш край в 1992–2022 гг.</w:t>
      </w:r>
    </w:p>
    <w:p w:rsidR="00A8469E" w:rsidRPr="006D5EC3" w:rsidRDefault="00A46A0C">
      <w:pPr>
        <w:spacing w:after="0" w:line="264" w:lineRule="auto"/>
        <w:ind w:left="120"/>
        <w:jc w:val="both"/>
        <w:rPr>
          <w:lang w:val="ru-RU"/>
        </w:rPr>
      </w:pPr>
      <w:r w:rsidRPr="006D5EC3">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6D5EC3">
        <w:rPr>
          <w:rFonts w:ascii="Times New Roman" w:hAnsi="Times New Roman"/>
          <w:color w:val="000000"/>
          <w:sz w:val="28"/>
          <w:lang w:val="ru-RU"/>
        </w:rPr>
        <w:t xml:space="preserve"> века».</w:t>
      </w:r>
    </w:p>
    <w:p w:rsidR="00A8469E" w:rsidRPr="006D5EC3" w:rsidRDefault="00A8469E">
      <w:pPr>
        <w:rPr>
          <w:lang w:val="ru-RU"/>
        </w:rPr>
        <w:sectPr w:rsidR="00A8469E" w:rsidRPr="006D5EC3">
          <w:pgSz w:w="11906" w:h="16383"/>
          <w:pgMar w:top="1134" w:right="850" w:bottom="1134" w:left="1701" w:header="720" w:footer="720" w:gutter="0"/>
          <w:cols w:space="720"/>
        </w:sectPr>
      </w:pPr>
    </w:p>
    <w:p w:rsidR="00A8469E" w:rsidRPr="006D5EC3" w:rsidRDefault="00A46A0C">
      <w:pPr>
        <w:spacing w:after="0" w:line="264" w:lineRule="auto"/>
        <w:ind w:left="120"/>
        <w:jc w:val="both"/>
        <w:rPr>
          <w:lang w:val="ru-RU"/>
        </w:rPr>
      </w:pPr>
      <w:bookmarkStart w:id="7" w:name="block-15057066"/>
      <w:bookmarkEnd w:id="2"/>
      <w:r w:rsidRPr="006D5EC3">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ЛИЧНОСТНЫЕ РЕЗУЛЬТАТЫ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1) гражданского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A8469E" w:rsidRPr="006D5EC3" w:rsidRDefault="00A46A0C">
      <w:pPr>
        <w:spacing w:after="0" w:line="264" w:lineRule="auto"/>
        <w:ind w:firstLine="600"/>
        <w:jc w:val="both"/>
        <w:rPr>
          <w:lang w:val="ru-RU"/>
        </w:rPr>
      </w:pPr>
      <w:proofErr w:type="spellStart"/>
      <w:r w:rsidRPr="006D5EC3">
        <w:rPr>
          <w:rFonts w:ascii="Times New Roman" w:hAnsi="Times New Roman"/>
          <w:color w:val="000000"/>
          <w:sz w:val="28"/>
          <w:lang w:val="ru-RU"/>
        </w:rPr>
        <w:t>сформированность</w:t>
      </w:r>
      <w:proofErr w:type="spellEnd"/>
      <w:r w:rsidRPr="006D5EC3">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готовность к гуманитарной и волонтерской деятельности;</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2) патриотического воспитания:</w:t>
      </w:r>
    </w:p>
    <w:p w:rsidR="00A8469E" w:rsidRPr="006D5EC3" w:rsidRDefault="00A46A0C">
      <w:pPr>
        <w:spacing w:after="0" w:line="264" w:lineRule="auto"/>
        <w:ind w:firstLine="600"/>
        <w:jc w:val="both"/>
        <w:rPr>
          <w:lang w:val="ru-RU"/>
        </w:rPr>
      </w:pPr>
      <w:proofErr w:type="spellStart"/>
      <w:r w:rsidRPr="006D5EC3">
        <w:rPr>
          <w:rFonts w:ascii="Times New Roman" w:hAnsi="Times New Roman"/>
          <w:color w:val="000000"/>
          <w:sz w:val="28"/>
          <w:lang w:val="ru-RU"/>
        </w:rPr>
        <w:t>сформированность</w:t>
      </w:r>
      <w:proofErr w:type="spellEnd"/>
      <w:r w:rsidRPr="006D5EC3">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3) духовно-нравственного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A8469E" w:rsidRPr="006D5EC3" w:rsidRDefault="00A46A0C">
      <w:pPr>
        <w:spacing w:after="0" w:line="264" w:lineRule="auto"/>
        <w:ind w:firstLine="600"/>
        <w:jc w:val="both"/>
        <w:rPr>
          <w:lang w:val="ru-RU"/>
        </w:rPr>
      </w:pPr>
      <w:proofErr w:type="spellStart"/>
      <w:r w:rsidRPr="006D5EC3">
        <w:rPr>
          <w:rFonts w:ascii="Times New Roman" w:hAnsi="Times New Roman"/>
          <w:color w:val="000000"/>
          <w:sz w:val="28"/>
          <w:lang w:val="ru-RU"/>
        </w:rPr>
        <w:t>сформированность</w:t>
      </w:r>
      <w:proofErr w:type="spellEnd"/>
      <w:r w:rsidRPr="006D5EC3">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6D5EC3">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4) эстетического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5) физического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6) трудового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мотивация и способность к образованию и самообразованию на протяжении всей жизни;</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7) экологического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6D5EC3">
        <w:rPr>
          <w:rFonts w:ascii="Times New Roman" w:hAnsi="Times New Roman"/>
          <w:color w:val="000000"/>
          <w:sz w:val="28"/>
          <w:lang w:val="ru-RU"/>
        </w:rPr>
        <w:t>сформированность</w:t>
      </w:r>
      <w:proofErr w:type="spellEnd"/>
      <w:r w:rsidRPr="006D5EC3">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8) ценности научного познания:</w:t>
      </w:r>
    </w:p>
    <w:p w:rsidR="00A8469E" w:rsidRPr="006D5EC3" w:rsidRDefault="00A46A0C">
      <w:pPr>
        <w:spacing w:after="0" w:line="264" w:lineRule="auto"/>
        <w:ind w:firstLine="600"/>
        <w:jc w:val="both"/>
        <w:rPr>
          <w:lang w:val="ru-RU"/>
        </w:rPr>
      </w:pPr>
      <w:proofErr w:type="spellStart"/>
      <w:r w:rsidRPr="006D5EC3">
        <w:rPr>
          <w:rFonts w:ascii="Times New Roman" w:hAnsi="Times New Roman"/>
          <w:color w:val="000000"/>
          <w:sz w:val="28"/>
          <w:lang w:val="ru-RU"/>
        </w:rPr>
        <w:t>сформированность</w:t>
      </w:r>
      <w:proofErr w:type="spellEnd"/>
      <w:r w:rsidRPr="006D5EC3">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9) эмоциональный интеллект:</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6D5EC3">
        <w:rPr>
          <w:rFonts w:ascii="Times New Roman" w:hAnsi="Times New Roman"/>
          <w:color w:val="000000"/>
          <w:sz w:val="28"/>
          <w:lang w:val="ru-RU"/>
        </w:rPr>
        <w:t>эмпатии</w:t>
      </w:r>
      <w:proofErr w:type="spellEnd"/>
      <w:r w:rsidRPr="006D5EC3">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A8469E" w:rsidRPr="006D5EC3" w:rsidRDefault="00A8469E">
      <w:pPr>
        <w:spacing w:after="0" w:line="264" w:lineRule="auto"/>
        <w:ind w:left="120"/>
        <w:jc w:val="both"/>
        <w:rPr>
          <w:lang w:val="ru-RU"/>
        </w:rPr>
      </w:pPr>
      <w:bookmarkStart w:id="8" w:name="_Toc142487931"/>
      <w:bookmarkEnd w:id="8"/>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МЕТАПРЕДМЕТНЫЕ РЕЗУЛЬТАТЫ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Познавательные универсальные учебные действия</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Базовые логические действия: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формулировать проблему, вопрос, требующий решения;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цели деятельности, задавать параметры и критерии их достижения;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выявлять закономерные черты и противоречия в рассматриваемых явлениях;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разрабатывать план решения проблемы с учетом анализа имеющихся ресурсов;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вносить коррективы в деятельность, оценивать соответствие результатов целям.</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Базовые исследовательские действия</w:t>
      </w:r>
      <w:r w:rsidRPr="006D5EC3">
        <w:rPr>
          <w:rFonts w:ascii="Times New Roman" w:hAnsi="Times New Roman"/>
          <w:color w:val="000000"/>
          <w:sz w:val="28"/>
          <w:lang w:val="ru-RU"/>
        </w:rPr>
        <w:t>:</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владеть навыками учебно-исследовательской и проектной деятельности;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выявлять характерные признаки исторических явлений;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раскрывать причинно-следственные связи событий прошлого и настоящего;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формулировать и обосновывать выводы;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соотносить полученный результат с имеющимся историческим знанием;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определять новизну и обоснованность полученного результата;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Работа с информацией: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осуществлять анализ учебной и </w:t>
      </w:r>
      <w:proofErr w:type="spellStart"/>
      <w:r w:rsidRPr="006D5EC3">
        <w:rPr>
          <w:rFonts w:ascii="Times New Roman" w:hAnsi="Times New Roman"/>
          <w:color w:val="000000"/>
          <w:sz w:val="28"/>
          <w:lang w:val="ru-RU"/>
        </w:rPr>
        <w:t>внеучебной</w:t>
      </w:r>
      <w:proofErr w:type="spellEnd"/>
      <w:r w:rsidRPr="006D5EC3">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w:t>
      </w:r>
      <w:proofErr w:type="spellStart"/>
      <w:r w:rsidRPr="006D5EC3">
        <w:rPr>
          <w:rFonts w:ascii="Times New Roman" w:hAnsi="Times New Roman"/>
          <w:color w:val="000000"/>
          <w:sz w:val="28"/>
          <w:lang w:val="ru-RU"/>
        </w:rPr>
        <w:t>интернет-ресурсы</w:t>
      </w:r>
      <w:proofErr w:type="spellEnd"/>
      <w:r w:rsidRPr="006D5EC3">
        <w:rPr>
          <w:rFonts w:ascii="Times New Roman" w:hAnsi="Times New Roman"/>
          <w:color w:val="000000"/>
          <w:sz w:val="28"/>
          <w:lang w:val="ru-RU"/>
        </w:rPr>
        <w:t xml:space="preserve"> и другие) – извлекать, сопоставлять, систематизировать и интерпретировать информацию;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Коммуникативные универсальные учебные действия: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аргументированно вести диалог, уметь смягчать конфликтные ситуации.</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Регулятивные универсальные учебные действия: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Совместная деятельность:</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проявлять творчество и инициативу в индивидуальной и командной работе;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оценивать полученные результаты и свой вклад в общую работу.</w:t>
      </w:r>
    </w:p>
    <w:p w:rsidR="00A8469E" w:rsidRPr="006D5EC3" w:rsidRDefault="00A8469E">
      <w:pPr>
        <w:spacing w:after="0" w:line="264" w:lineRule="auto"/>
        <w:ind w:left="120"/>
        <w:jc w:val="both"/>
        <w:rPr>
          <w:lang w:val="ru-RU"/>
        </w:rPr>
      </w:pPr>
      <w:bookmarkStart w:id="9" w:name="_Toc142487932"/>
      <w:bookmarkEnd w:id="9"/>
    </w:p>
    <w:p w:rsidR="00A8469E" w:rsidRPr="006D5EC3" w:rsidRDefault="00A46A0C">
      <w:pPr>
        <w:spacing w:after="0" w:line="264" w:lineRule="auto"/>
        <w:ind w:left="120"/>
        <w:jc w:val="both"/>
        <w:rPr>
          <w:lang w:val="ru-RU"/>
        </w:rPr>
      </w:pPr>
      <w:r w:rsidRPr="006D5EC3">
        <w:rPr>
          <w:rFonts w:ascii="Times New Roman" w:hAnsi="Times New Roman"/>
          <w:color w:val="000000"/>
          <w:sz w:val="28"/>
          <w:lang w:val="ru-RU"/>
        </w:rPr>
        <w:t>​</w:t>
      </w:r>
    </w:p>
    <w:p w:rsidR="00A8469E" w:rsidRPr="006D5EC3" w:rsidRDefault="00A46A0C">
      <w:pPr>
        <w:spacing w:after="0" w:line="264" w:lineRule="auto"/>
        <w:ind w:left="120"/>
        <w:jc w:val="both"/>
        <w:rPr>
          <w:lang w:val="ru-RU"/>
        </w:rPr>
      </w:pPr>
      <w:r w:rsidRPr="006D5EC3">
        <w:rPr>
          <w:rFonts w:ascii="Times New Roman" w:hAnsi="Times New Roman"/>
          <w:b/>
          <w:color w:val="000000"/>
          <w:sz w:val="28"/>
          <w:lang w:val="ru-RU"/>
        </w:rPr>
        <w:t>ПРЕДМЕТНЫЕ РЕЗУЛЬТАТЫ</w:t>
      </w:r>
    </w:p>
    <w:p w:rsidR="00A8469E" w:rsidRPr="006D5EC3" w:rsidRDefault="00A8469E">
      <w:pPr>
        <w:spacing w:after="0" w:line="264" w:lineRule="auto"/>
        <w:ind w:left="120"/>
        <w:jc w:val="both"/>
        <w:rPr>
          <w:lang w:val="ru-RU"/>
        </w:rPr>
      </w:pP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особенности развития культуры народов СССР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6D5EC3">
        <w:rPr>
          <w:rFonts w:ascii="Times New Roman" w:hAnsi="Times New Roman"/>
          <w:color w:val="000000"/>
          <w:sz w:val="28"/>
          <w:lang w:val="ru-RU"/>
        </w:rPr>
        <w:t>временны́е</w:t>
      </w:r>
      <w:proofErr w:type="spellEnd"/>
      <w:r w:rsidRPr="006D5EC3">
        <w:rPr>
          <w:rFonts w:ascii="Times New Roman" w:hAnsi="Times New Roman"/>
          <w:color w:val="000000"/>
          <w:sz w:val="28"/>
          <w:lang w:val="ru-RU"/>
        </w:rPr>
        <w:t xml:space="preserve"> связи исторических событий, явлений, процессов; </w:t>
      </w:r>
      <w:r w:rsidRPr="006D5EC3">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6D5EC3">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6D5EC3">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6D5EC3">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6D5EC3">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6D5EC3">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A8469E" w:rsidRPr="006D5EC3" w:rsidRDefault="00A8469E">
      <w:pPr>
        <w:spacing w:after="0" w:line="264" w:lineRule="auto"/>
        <w:ind w:left="120"/>
        <w:jc w:val="both"/>
        <w:rPr>
          <w:lang w:val="ru-RU"/>
        </w:rPr>
      </w:pPr>
    </w:p>
    <w:p w:rsidR="00A8469E" w:rsidRPr="006D5EC3" w:rsidRDefault="00A46A0C">
      <w:pPr>
        <w:spacing w:after="0" w:line="264" w:lineRule="auto"/>
        <w:ind w:left="120"/>
        <w:jc w:val="both"/>
        <w:rPr>
          <w:lang w:val="ru-RU"/>
        </w:rPr>
      </w:pPr>
      <w:r w:rsidRPr="006D5EC3">
        <w:rPr>
          <w:rFonts w:ascii="Times New Roman" w:hAnsi="Times New Roman"/>
          <w:color w:val="000000"/>
          <w:sz w:val="28"/>
          <w:lang w:val="ru-RU"/>
        </w:rPr>
        <w:t xml:space="preserve">К концу обучения </w:t>
      </w:r>
      <w:r w:rsidRPr="006D5EC3">
        <w:rPr>
          <w:rFonts w:ascii="Times New Roman" w:hAnsi="Times New Roman"/>
          <w:b/>
          <w:color w:val="000000"/>
          <w:sz w:val="28"/>
          <w:lang w:val="ru-RU"/>
        </w:rPr>
        <w:t>в 10 классе</w:t>
      </w:r>
      <w:r w:rsidRPr="006D5EC3">
        <w:rPr>
          <w:rFonts w:ascii="Times New Roman" w:hAnsi="Times New Roman"/>
          <w:color w:val="000000"/>
          <w:sz w:val="28"/>
          <w:lang w:val="ru-RU"/>
        </w:rPr>
        <w:t xml:space="preserve"> обучающийся получит следующие предметные результаты: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объяснять смысл изученных/изучаемых исторических понятий и </w:t>
      </w:r>
      <w:proofErr w:type="gramStart"/>
      <w:r w:rsidRPr="006D5EC3">
        <w:rPr>
          <w:rFonts w:ascii="Times New Roman" w:hAnsi="Times New Roman"/>
          <w:color w:val="000000"/>
          <w:sz w:val="28"/>
          <w:lang w:val="ru-RU"/>
        </w:rPr>
        <w:t>терминов из истории России</w:t>
      </w:r>
      <w:proofErr w:type="gramEnd"/>
      <w:r w:rsidRPr="006D5EC3">
        <w:rPr>
          <w:rFonts w:ascii="Times New Roman" w:hAnsi="Times New Roman"/>
          <w:color w:val="000000"/>
          <w:sz w:val="28"/>
          <w:lang w:val="ru-RU"/>
        </w:rPr>
        <w:t xml:space="preserve">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формулировать аргументы для подтверждения или опровержения </w:t>
      </w:r>
      <w:proofErr w:type="gramStart"/>
      <w:r w:rsidRPr="006D5EC3">
        <w:rPr>
          <w:rFonts w:ascii="Times New Roman" w:hAnsi="Times New Roman"/>
          <w:color w:val="000000"/>
          <w:sz w:val="28"/>
          <w:lang w:val="ru-RU"/>
        </w:rPr>
        <w:t>собственной</w:t>
      </w:r>
      <w:proofErr w:type="gramEnd"/>
      <w:r w:rsidRPr="006D5EC3">
        <w:rPr>
          <w:rFonts w:ascii="Times New Roman" w:hAnsi="Times New Roman"/>
          <w:color w:val="000000"/>
          <w:sz w:val="28"/>
          <w:lang w:val="ru-RU"/>
        </w:rPr>
        <w:t xml:space="preserve">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обобщать историческую информацию по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изучения исторического материала устанавливать исторические аналогии.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6D5EC3">
        <w:rPr>
          <w:rFonts w:ascii="Times New Roman" w:hAnsi="Times New Roman"/>
          <w:color w:val="000000"/>
          <w:sz w:val="28"/>
          <w:lang w:val="ru-RU"/>
        </w:rPr>
        <w:t>временны́е</w:t>
      </w:r>
      <w:proofErr w:type="spellEnd"/>
      <w:r w:rsidRPr="006D5EC3">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устанавливать причинно-следственные, пространственные, </w:t>
      </w:r>
      <w:proofErr w:type="spellStart"/>
      <w:r w:rsidRPr="006D5EC3">
        <w:rPr>
          <w:rFonts w:ascii="Times New Roman" w:hAnsi="Times New Roman"/>
          <w:color w:val="000000"/>
          <w:sz w:val="28"/>
          <w:lang w:val="ru-RU"/>
        </w:rPr>
        <w:t>временны́е</w:t>
      </w:r>
      <w:proofErr w:type="spellEnd"/>
      <w:r w:rsidRPr="006D5EC3">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представлять историческую информацию в виде таблиц, графиков, схем, диаграмм;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6D5EC3">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участвовать в диалогическом и </w:t>
      </w:r>
      <w:proofErr w:type="spellStart"/>
      <w:r w:rsidRPr="006D5EC3">
        <w:rPr>
          <w:rFonts w:ascii="Times New Roman" w:hAnsi="Times New Roman"/>
          <w:color w:val="000000"/>
          <w:sz w:val="28"/>
          <w:lang w:val="ru-RU"/>
        </w:rPr>
        <w:t>полилогическом</w:t>
      </w:r>
      <w:proofErr w:type="spellEnd"/>
      <w:r w:rsidRPr="006D5EC3">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A8469E" w:rsidRPr="006D5EC3" w:rsidRDefault="00A46A0C">
      <w:pPr>
        <w:spacing w:after="0" w:line="264" w:lineRule="auto"/>
        <w:ind w:left="120"/>
        <w:jc w:val="both"/>
        <w:rPr>
          <w:lang w:val="ru-RU"/>
        </w:rPr>
      </w:pPr>
      <w:r w:rsidRPr="006D5EC3">
        <w:rPr>
          <w:rFonts w:ascii="Times New Roman" w:hAnsi="Times New Roman"/>
          <w:color w:val="000000"/>
          <w:sz w:val="28"/>
          <w:lang w:val="ru-RU"/>
        </w:rPr>
        <w:lastRenderedPageBreak/>
        <w:t xml:space="preserve">К концу обучения </w:t>
      </w:r>
      <w:r w:rsidRPr="006D5EC3">
        <w:rPr>
          <w:rFonts w:ascii="Times New Roman" w:hAnsi="Times New Roman"/>
          <w:b/>
          <w:color w:val="000000"/>
          <w:sz w:val="28"/>
          <w:lang w:val="ru-RU"/>
        </w:rPr>
        <w:t>в 11 классе</w:t>
      </w:r>
      <w:r w:rsidRPr="006D5EC3">
        <w:rPr>
          <w:rFonts w:ascii="Times New Roman" w:hAnsi="Times New Roman"/>
          <w:color w:val="000000"/>
          <w:sz w:val="28"/>
          <w:lang w:val="ru-RU"/>
        </w:rPr>
        <w:t xml:space="preserve"> обучающийся получит следующие предметные результаты: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объяснять их особую значимость для истории нашей страны;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их значение для истории России и человечества в целом;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выявлять попытки фальсификации истории;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события, процессы, в которых они участвовали;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объяснять смысл изученных (изучаемых) исторических понятий и </w:t>
      </w:r>
      <w:proofErr w:type="gramStart"/>
      <w:r w:rsidRPr="006D5EC3">
        <w:rPr>
          <w:rFonts w:ascii="Times New Roman" w:hAnsi="Times New Roman"/>
          <w:color w:val="000000"/>
          <w:sz w:val="28"/>
          <w:lang w:val="ru-RU"/>
        </w:rPr>
        <w:t>терминов из истории России</w:t>
      </w:r>
      <w:proofErr w:type="gramEnd"/>
      <w:r w:rsidRPr="006D5EC3">
        <w:rPr>
          <w:rFonts w:ascii="Times New Roman" w:hAnsi="Times New Roman"/>
          <w:color w:val="000000"/>
          <w:sz w:val="28"/>
          <w:lang w:val="ru-RU"/>
        </w:rPr>
        <w:t xml:space="preserve">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в форме сложного плана, конспекта, реферата;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6D5EC3">
        <w:rPr>
          <w:rFonts w:ascii="Times New Roman" w:hAnsi="Times New Roman"/>
          <w:color w:val="000000"/>
          <w:sz w:val="28"/>
          <w:lang w:val="ru-RU"/>
        </w:rPr>
        <w:t>временны́е</w:t>
      </w:r>
      <w:proofErr w:type="spellEnd"/>
      <w:r w:rsidRPr="006D5EC3">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устанавливать причинно-следственные, пространственные, </w:t>
      </w:r>
      <w:proofErr w:type="spellStart"/>
      <w:r w:rsidRPr="006D5EC3">
        <w:rPr>
          <w:rFonts w:ascii="Times New Roman" w:hAnsi="Times New Roman"/>
          <w:color w:val="000000"/>
          <w:sz w:val="28"/>
          <w:lang w:val="ru-RU"/>
        </w:rPr>
        <w:t>временны́е</w:t>
      </w:r>
      <w:proofErr w:type="spellEnd"/>
      <w:r w:rsidRPr="006D5EC3">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6D5EC3">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и составлять на его основе план, таблицу, схему;</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 информацией из других исторических источников, делать выводы;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представлять историческую информацию в виде таблиц, графиков, схем, диаграмм;</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6D5EC3">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 xml:space="preserve">участвовать в диалогическом и </w:t>
      </w:r>
      <w:proofErr w:type="spellStart"/>
      <w:r w:rsidRPr="006D5EC3">
        <w:rPr>
          <w:rFonts w:ascii="Times New Roman" w:hAnsi="Times New Roman"/>
          <w:color w:val="000000"/>
          <w:sz w:val="28"/>
          <w:lang w:val="ru-RU"/>
        </w:rPr>
        <w:t>полилогическом</w:t>
      </w:r>
      <w:proofErr w:type="spellEnd"/>
      <w:r w:rsidRPr="006D5EC3">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Структура предметного результата включает следующий перечень знаний и умений:</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6D5EC3">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A8469E" w:rsidRPr="006D5EC3" w:rsidRDefault="00A46A0C">
      <w:pPr>
        <w:spacing w:after="0" w:line="264" w:lineRule="auto"/>
        <w:ind w:firstLine="600"/>
        <w:jc w:val="both"/>
        <w:rPr>
          <w:lang w:val="ru-RU"/>
        </w:rPr>
      </w:pPr>
      <w:r w:rsidRPr="006D5EC3">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A8469E" w:rsidRPr="006D5EC3" w:rsidRDefault="00A8469E">
      <w:pPr>
        <w:rPr>
          <w:lang w:val="ru-RU"/>
        </w:rPr>
        <w:sectPr w:rsidR="00A8469E" w:rsidRPr="006D5EC3">
          <w:pgSz w:w="11906" w:h="16383"/>
          <w:pgMar w:top="1134" w:right="850" w:bottom="1134" w:left="1701" w:header="720" w:footer="720" w:gutter="0"/>
          <w:cols w:space="720"/>
        </w:sectPr>
      </w:pPr>
    </w:p>
    <w:p w:rsidR="00A8469E" w:rsidRDefault="00A46A0C">
      <w:pPr>
        <w:spacing w:after="0"/>
        <w:ind w:left="120"/>
      </w:pPr>
      <w:bookmarkStart w:id="10" w:name="block-15057061"/>
      <w:bookmarkEnd w:id="7"/>
      <w:r w:rsidRPr="006D5EC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8469E" w:rsidRDefault="00A46A0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04"/>
        <w:gridCol w:w="4307"/>
        <w:gridCol w:w="2942"/>
        <w:gridCol w:w="4819"/>
      </w:tblGrid>
      <w:tr w:rsidR="00A8469E">
        <w:trPr>
          <w:trHeight w:val="144"/>
          <w:tblCellSpacing w:w="20" w:type="nil"/>
        </w:trPr>
        <w:tc>
          <w:tcPr>
            <w:tcW w:w="947" w:type="dxa"/>
            <w:vMerge w:val="restart"/>
            <w:tcMar>
              <w:top w:w="50" w:type="dxa"/>
              <w:left w:w="100" w:type="dxa"/>
            </w:tcMar>
            <w:vAlign w:val="center"/>
          </w:tcPr>
          <w:p w:rsidR="00A8469E" w:rsidRDefault="00A46A0C">
            <w:pPr>
              <w:spacing w:after="0"/>
              <w:ind w:left="135"/>
            </w:pPr>
            <w:r>
              <w:rPr>
                <w:rFonts w:ascii="Times New Roman" w:hAnsi="Times New Roman"/>
                <w:b/>
                <w:color w:val="000000"/>
                <w:sz w:val="24"/>
              </w:rPr>
              <w:t xml:space="preserve">№ п/п </w:t>
            </w:r>
          </w:p>
          <w:p w:rsidR="00A8469E" w:rsidRDefault="00A8469E">
            <w:pPr>
              <w:spacing w:after="0"/>
              <w:ind w:left="135"/>
            </w:pPr>
          </w:p>
        </w:tc>
        <w:tc>
          <w:tcPr>
            <w:tcW w:w="2904" w:type="dxa"/>
            <w:vMerge w:val="restart"/>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469E" w:rsidRDefault="00A8469E">
            <w:pPr>
              <w:spacing w:after="0"/>
              <w:ind w:left="135"/>
            </w:pPr>
          </w:p>
        </w:tc>
        <w:tc>
          <w:tcPr>
            <w:tcW w:w="1872" w:type="dxa"/>
            <w:tcMar>
              <w:top w:w="50" w:type="dxa"/>
              <w:left w:w="100" w:type="dxa"/>
            </w:tcMar>
            <w:vAlign w:val="center"/>
          </w:tcPr>
          <w:p w:rsidR="00A8469E" w:rsidRDefault="00A46A0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819" w:type="dxa"/>
            <w:vMerge w:val="restart"/>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469E" w:rsidRDefault="00A8469E">
            <w:pPr>
              <w:spacing w:after="0"/>
              <w:ind w:left="135"/>
            </w:pPr>
          </w:p>
        </w:tc>
      </w:tr>
      <w:tr w:rsidR="00A8469E">
        <w:trPr>
          <w:trHeight w:val="144"/>
          <w:tblCellSpacing w:w="20" w:type="nil"/>
        </w:trPr>
        <w:tc>
          <w:tcPr>
            <w:tcW w:w="0" w:type="auto"/>
            <w:vMerge/>
            <w:tcBorders>
              <w:top w:val="nil"/>
            </w:tcBorders>
            <w:tcMar>
              <w:top w:w="50" w:type="dxa"/>
              <w:left w:w="100" w:type="dxa"/>
            </w:tcMar>
          </w:tcPr>
          <w:p w:rsidR="00A8469E" w:rsidRDefault="00A8469E"/>
        </w:tc>
        <w:tc>
          <w:tcPr>
            <w:tcW w:w="0" w:type="auto"/>
            <w:vMerge/>
            <w:tcBorders>
              <w:top w:val="nil"/>
            </w:tcBorders>
            <w:tcMar>
              <w:top w:w="50" w:type="dxa"/>
              <w:left w:w="100" w:type="dxa"/>
            </w:tcMar>
          </w:tcPr>
          <w:p w:rsidR="00A8469E" w:rsidRDefault="00A8469E"/>
        </w:tc>
        <w:tc>
          <w:tcPr>
            <w:tcW w:w="1872" w:type="dxa"/>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469E" w:rsidRDefault="00A8469E">
            <w:pPr>
              <w:spacing w:after="0"/>
              <w:ind w:left="135"/>
            </w:pPr>
          </w:p>
        </w:tc>
        <w:tc>
          <w:tcPr>
            <w:tcW w:w="0" w:type="auto"/>
            <w:vMerge/>
            <w:tcBorders>
              <w:top w:val="nil"/>
            </w:tcBorders>
            <w:tcMar>
              <w:top w:w="50" w:type="dxa"/>
              <w:left w:w="100" w:type="dxa"/>
            </w:tcMar>
          </w:tcPr>
          <w:p w:rsidR="00A8469E" w:rsidRDefault="00A8469E"/>
        </w:tc>
      </w:tr>
      <w:tr w:rsidR="00A8469E">
        <w:trPr>
          <w:trHeight w:val="144"/>
          <w:tblCellSpacing w:w="20" w:type="nil"/>
        </w:trPr>
        <w:tc>
          <w:tcPr>
            <w:tcW w:w="0" w:type="auto"/>
            <w:gridSpan w:val="4"/>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A8469E">
        <w:trPr>
          <w:trHeight w:val="144"/>
          <w:tblCellSpacing w:w="20" w:type="nil"/>
        </w:trPr>
        <w:tc>
          <w:tcPr>
            <w:tcW w:w="0" w:type="auto"/>
            <w:gridSpan w:val="4"/>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1.1</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Введение</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0" w:type="auto"/>
            <w:tcMar>
              <w:top w:w="50" w:type="dxa"/>
              <w:left w:w="100" w:type="dxa"/>
            </w:tcMar>
            <w:vAlign w:val="center"/>
          </w:tcPr>
          <w:p w:rsidR="00A8469E" w:rsidRDefault="00A8469E"/>
        </w:tc>
      </w:tr>
      <w:tr w:rsidR="00A8469E" w:rsidRPr="00BF38ED">
        <w:trPr>
          <w:trHeight w:val="144"/>
          <w:tblCellSpacing w:w="20" w:type="nil"/>
        </w:trPr>
        <w:tc>
          <w:tcPr>
            <w:tcW w:w="0" w:type="auto"/>
            <w:gridSpan w:val="4"/>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2.</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Мир накануне и годы Первой мировой войны</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2.1</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Мир накануне Первой мировой войны</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2.2</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3 </w:t>
            </w:r>
          </w:p>
        </w:tc>
        <w:tc>
          <w:tcPr>
            <w:tcW w:w="0" w:type="auto"/>
            <w:tcMar>
              <w:top w:w="50" w:type="dxa"/>
              <w:left w:w="100" w:type="dxa"/>
            </w:tcMar>
            <w:vAlign w:val="center"/>
          </w:tcPr>
          <w:p w:rsidR="00A8469E" w:rsidRDefault="00A8469E"/>
        </w:tc>
      </w:tr>
      <w:tr w:rsidR="00A8469E">
        <w:trPr>
          <w:trHeight w:val="144"/>
          <w:tblCellSpacing w:w="20" w:type="nil"/>
        </w:trPr>
        <w:tc>
          <w:tcPr>
            <w:tcW w:w="0" w:type="auto"/>
            <w:gridSpan w:val="4"/>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3.1</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Распад империй и образование новых национальных государств в Европе</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3.2</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Версальско-Вашингтонская система международных отношений</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3.3</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Страны Европы и Северной Америки в 1920-е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3.4</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Страны Азии, Африки и Латинской Америки в 1918 – 1930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3.5</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Международные отношения в 1930-е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3.6</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Развитие науки и культуры в 1914 – 1930-х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Повторение и обобщение по теме «Мир в 1918 – 1938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14 </w:t>
            </w:r>
          </w:p>
        </w:tc>
        <w:tc>
          <w:tcPr>
            <w:tcW w:w="0" w:type="auto"/>
            <w:tcMar>
              <w:top w:w="50" w:type="dxa"/>
              <w:left w:w="100" w:type="dxa"/>
            </w:tcMar>
            <w:vAlign w:val="center"/>
          </w:tcPr>
          <w:p w:rsidR="00A8469E" w:rsidRDefault="00A8469E"/>
        </w:tc>
      </w:tr>
      <w:tr w:rsidR="00A8469E" w:rsidRPr="00BF38ED">
        <w:trPr>
          <w:trHeight w:val="144"/>
          <w:tblCellSpacing w:w="20" w:type="nil"/>
        </w:trPr>
        <w:tc>
          <w:tcPr>
            <w:tcW w:w="0" w:type="auto"/>
            <w:gridSpan w:val="4"/>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4.</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Вторая мировая война. 1939 – 1945 гг.</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4.1</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4.2</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Коренной перелом. Окончание и важнейшие итоги Второй мировой войны</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4 </w:t>
            </w:r>
          </w:p>
        </w:tc>
        <w:tc>
          <w:tcPr>
            <w:tcW w:w="0" w:type="auto"/>
            <w:tcMar>
              <w:top w:w="50" w:type="dxa"/>
              <w:left w:w="100" w:type="dxa"/>
            </w:tcMar>
            <w:vAlign w:val="center"/>
          </w:tcPr>
          <w:p w:rsidR="00A8469E" w:rsidRDefault="00A8469E"/>
        </w:tc>
      </w:tr>
      <w:tr w:rsidR="00A8469E">
        <w:trPr>
          <w:trHeight w:val="144"/>
          <w:tblCellSpacing w:w="20" w:type="nil"/>
        </w:trPr>
        <w:tc>
          <w:tcPr>
            <w:tcW w:w="0" w:type="auto"/>
            <w:gridSpan w:val="4"/>
            <w:tcMar>
              <w:top w:w="50" w:type="dxa"/>
              <w:left w:w="100" w:type="dxa"/>
            </w:tcMar>
            <w:vAlign w:val="center"/>
          </w:tcPr>
          <w:p w:rsidR="00A8469E" w:rsidRDefault="00A46A0C">
            <w:pPr>
              <w:spacing w:after="0"/>
              <w:ind w:left="135"/>
            </w:pPr>
            <w:r w:rsidRPr="006D5EC3">
              <w:rPr>
                <w:rFonts w:ascii="Times New Roman" w:hAnsi="Times New Roman"/>
                <w:b/>
                <w:color w:val="000000"/>
                <w:sz w:val="24"/>
                <w:lang w:val="ru-RU"/>
              </w:rPr>
              <w:t>Раздел 5.</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5.1</w:t>
            </w:r>
          </w:p>
        </w:tc>
        <w:tc>
          <w:tcPr>
            <w:tcW w:w="2904" w:type="dxa"/>
            <w:tcMar>
              <w:top w:w="50" w:type="dxa"/>
              <w:left w:w="100" w:type="dxa"/>
            </w:tcMar>
            <w:vAlign w:val="center"/>
          </w:tcPr>
          <w:p w:rsidR="00A8469E" w:rsidRDefault="00A46A0C">
            <w:pPr>
              <w:spacing w:after="0"/>
              <w:ind w:left="135"/>
            </w:pPr>
            <w:r w:rsidRPr="006D5EC3">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0" w:type="auto"/>
            <w:tcMar>
              <w:top w:w="50" w:type="dxa"/>
              <w:left w:w="100" w:type="dxa"/>
            </w:tcMar>
            <w:vAlign w:val="center"/>
          </w:tcPr>
          <w:p w:rsidR="00A8469E" w:rsidRDefault="00A8469E"/>
        </w:tc>
      </w:tr>
      <w:tr w:rsidR="00A8469E">
        <w:trPr>
          <w:trHeight w:val="144"/>
          <w:tblCellSpacing w:w="20" w:type="nil"/>
        </w:trPr>
        <w:tc>
          <w:tcPr>
            <w:tcW w:w="0" w:type="auto"/>
            <w:gridSpan w:val="4"/>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A8469E">
        <w:trPr>
          <w:trHeight w:val="144"/>
          <w:tblCellSpacing w:w="20" w:type="nil"/>
        </w:trPr>
        <w:tc>
          <w:tcPr>
            <w:tcW w:w="0" w:type="auto"/>
            <w:gridSpan w:val="4"/>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1.1</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Россия и мир накануне Первой мировой войны</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1.2</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Россия в Первой мировой войне</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1.3</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1.4</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1.5</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1.6</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lastRenderedPageBreak/>
              <w:t>1.7</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Революция и Гражданская война на национальных окраинах</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1.8</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Идеология и культура в годы Гражданской войны</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1.9</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1.10</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Повторение и обобщение по теме «Россия в 1914 – 1922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14 </w:t>
            </w:r>
          </w:p>
        </w:tc>
        <w:tc>
          <w:tcPr>
            <w:tcW w:w="0" w:type="auto"/>
            <w:tcMar>
              <w:top w:w="50" w:type="dxa"/>
              <w:left w:w="100" w:type="dxa"/>
            </w:tcMar>
            <w:vAlign w:val="center"/>
          </w:tcPr>
          <w:p w:rsidR="00A8469E" w:rsidRDefault="00A8469E"/>
        </w:tc>
      </w:tr>
      <w:tr w:rsidR="00A8469E" w:rsidRPr="00BF38ED">
        <w:trPr>
          <w:trHeight w:val="144"/>
          <w:tblCellSpacing w:w="20" w:type="nil"/>
        </w:trPr>
        <w:tc>
          <w:tcPr>
            <w:tcW w:w="0" w:type="auto"/>
            <w:gridSpan w:val="4"/>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2.</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Советский Союз в 1920—1930-е гг.</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2.1</w:t>
            </w:r>
          </w:p>
        </w:tc>
        <w:tc>
          <w:tcPr>
            <w:tcW w:w="2904" w:type="dxa"/>
            <w:tcMar>
              <w:top w:w="50" w:type="dxa"/>
              <w:left w:w="100" w:type="dxa"/>
            </w:tcMar>
            <w:vAlign w:val="center"/>
          </w:tcPr>
          <w:p w:rsidR="00A8469E" w:rsidRDefault="00A46A0C">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6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2.2</w:t>
            </w:r>
          </w:p>
        </w:tc>
        <w:tc>
          <w:tcPr>
            <w:tcW w:w="2904" w:type="dxa"/>
            <w:tcMar>
              <w:top w:w="50" w:type="dxa"/>
              <w:left w:w="100" w:type="dxa"/>
            </w:tcMar>
            <w:vAlign w:val="center"/>
          </w:tcPr>
          <w:p w:rsidR="00A8469E" w:rsidRDefault="00A46A0C">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2.3</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2.4</w:t>
            </w:r>
          </w:p>
        </w:tc>
        <w:tc>
          <w:tcPr>
            <w:tcW w:w="2904" w:type="dxa"/>
            <w:tcMar>
              <w:top w:w="50" w:type="dxa"/>
              <w:left w:w="100" w:type="dxa"/>
            </w:tcMar>
            <w:vAlign w:val="center"/>
          </w:tcPr>
          <w:p w:rsidR="00A8469E" w:rsidRDefault="00A46A0C">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7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2.5</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Наш край в 1920 – 1930-е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2.6</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Повторение и обобщение по разделу «Советский Союз в 1920 – 1930-е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17 </w:t>
            </w:r>
          </w:p>
        </w:tc>
        <w:tc>
          <w:tcPr>
            <w:tcW w:w="0" w:type="auto"/>
            <w:tcMar>
              <w:top w:w="50" w:type="dxa"/>
              <w:left w:w="100" w:type="dxa"/>
            </w:tcMar>
            <w:vAlign w:val="center"/>
          </w:tcPr>
          <w:p w:rsidR="00A8469E" w:rsidRDefault="00A8469E"/>
        </w:tc>
      </w:tr>
      <w:tr w:rsidR="00A8469E" w:rsidRPr="00BF38ED">
        <w:trPr>
          <w:trHeight w:val="144"/>
          <w:tblCellSpacing w:w="20" w:type="nil"/>
        </w:trPr>
        <w:tc>
          <w:tcPr>
            <w:tcW w:w="0" w:type="auto"/>
            <w:gridSpan w:val="4"/>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3.</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Великая Отечественная война. 1941—1945 гг.</w:t>
            </w: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3.1</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4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3.2</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Коренной перелом в ходе войны</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3.3</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«Десять сталинских ударов» и изгнание врага с территории СССР</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3.4</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Наука и культура в годы войны</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3.5</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4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t>3.6</w:t>
            </w:r>
          </w:p>
        </w:tc>
        <w:tc>
          <w:tcPr>
            <w:tcW w:w="290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87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947" w:type="dxa"/>
            <w:tcMar>
              <w:top w:w="50" w:type="dxa"/>
              <w:left w:w="100" w:type="dxa"/>
            </w:tcMar>
            <w:vAlign w:val="center"/>
          </w:tcPr>
          <w:p w:rsidR="00A8469E" w:rsidRDefault="00A46A0C">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Повторение и обобщение по теме «Великая Отечественная война 1941 – 1945 гг.»</w:t>
            </w:r>
          </w:p>
        </w:tc>
        <w:tc>
          <w:tcPr>
            <w:tcW w:w="187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481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942"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14 </w:t>
            </w:r>
          </w:p>
        </w:tc>
        <w:tc>
          <w:tcPr>
            <w:tcW w:w="0" w:type="auto"/>
            <w:tcMar>
              <w:top w:w="50" w:type="dxa"/>
              <w:left w:w="100" w:type="dxa"/>
            </w:tcMar>
            <w:vAlign w:val="center"/>
          </w:tcPr>
          <w:p w:rsidR="00A8469E" w:rsidRDefault="00A8469E"/>
        </w:tc>
      </w:tr>
      <w:tr w:rsidR="00A8469E">
        <w:trPr>
          <w:trHeight w:val="144"/>
          <w:tblCellSpacing w:w="20" w:type="nil"/>
        </w:trPr>
        <w:tc>
          <w:tcPr>
            <w:tcW w:w="0" w:type="auto"/>
            <w:gridSpan w:val="2"/>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ОБЩЕЕ КОЛИЧЕСТВО ЧАСОВ ПО ПРОГРАММЕ</w:t>
            </w:r>
          </w:p>
        </w:tc>
        <w:tc>
          <w:tcPr>
            <w:tcW w:w="2942"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4819" w:type="dxa"/>
            <w:tcMar>
              <w:top w:w="50" w:type="dxa"/>
              <w:left w:w="100" w:type="dxa"/>
            </w:tcMar>
            <w:vAlign w:val="center"/>
          </w:tcPr>
          <w:p w:rsidR="00A8469E" w:rsidRDefault="00A8469E"/>
        </w:tc>
      </w:tr>
    </w:tbl>
    <w:p w:rsidR="00A8469E" w:rsidRDefault="00A8469E">
      <w:pPr>
        <w:sectPr w:rsidR="00A8469E">
          <w:pgSz w:w="16383" w:h="11906" w:orient="landscape"/>
          <w:pgMar w:top="1134" w:right="850" w:bottom="1134" w:left="1701" w:header="720" w:footer="720" w:gutter="0"/>
          <w:cols w:space="720"/>
        </w:sectPr>
      </w:pPr>
    </w:p>
    <w:p w:rsidR="00A8469E" w:rsidRDefault="00A46A0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A8469E">
        <w:trPr>
          <w:trHeight w:val="144"/>
          <w:tblCellSpacing w:w="20" w:type="nil"/>
        </w:trPr>
        <w:tc>
          <w:tcPr>
            <w:tcW w:w="529" w:type="dxa"/>
            <w:vMerge w:val="restart"/>
            <w:tcMar>
              <w:top w:w="50" w:type="dxa"/>
              <w:left w:w="100" w:type="dxa"/>
            </w:tcMar>
            <w:vAlign w:val="center"/>
          </w:tcPr>
          <w:p w:rsidR="00A8469E" w:rsidRDefault="00A46A0C">
            <w:pPr>
              <w:spacing w:after="0"/>
              <w:ind w:left="135"/>
            </w:pPr>
            <w:r>
              <w:rPr>
                <w:rFonts w:ascii="Times New Roman" w:hAnsi="Times New Roman"/>
                <w:b/>
                <w:color w:val="000000"/>
                <w:sz w:val="24"/>
              </w:rPr>
              <w:t xml:space="preserve">№ п/п </w:t>
            </w:r>
          </w:p>
          <w:p w:rsidR="00A8469E" w:rsidRDefault="00A8469E">
            <w:pPr>
              <w:spacing w:after="0"/>
              <w:ind w:left="135"/>
            </w:pPr>
          </w:p>
        </w:tc>
        <w:tc>
          <w:tcPr>
            <w:tcW w:w="2464" w:type="dxa"/>
            <w:vMerge w:val="restart"/>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469E" w:rsidRDefault="00A8469E">
            <w:pPr>
              <w:spacing w:after="0"/>
              <w:ind w:left="135"/>
            </w:pPr>
          </w:p>
        </w:tc>
        <w:tc>
          <w:tcPr>
            <w:tcW w:w="0" w:type="auto"/>
            <w:gridSpan w:val="3"/>
            <w:tcMar>
              <w:top w:w="50" w:type="dxa"/>
              <w:left w:w="100" w:type="dxa"/>
            </w:tcMar>
            <w:vAlign w:val="center"/>
          </w:tcPr>
          <w:p w:rsidR="00A8469E" w:rsidRDefault="00A46A0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469E" w:rsidRDefault="00A8469E">
            <w:pPr>
              <w:spacing w:after="0"/>
              <w:ind w:left="135"/>
            </w:pPr>
          </w:p>
        </w:tc>
      </w:tr>
      <w:tr w:rsidR="00A8469E">
        <w:trPr>
          <w:trHeight w:val="144"/>
          <w:tblCellSpacing w:w="20" w:type="nil"/>
        </w:trPr>
        <w:tc>
          <w:tcPr>
            <w:tcW w:w="0" w:type="auto"/>
            <w:vMerge/>
            <w:tcBorders>
              <w:top w:val="nil"/>
            </w:tcBorders>
            <w:tcMar>
              <w:top w:w="50" w:type="dxa"/>
              <w:left w:w="100" w:type="dxa"/>
            </w:tcMar>
          </w:tcPr>
          <w:p w:rsidR="00A8469E" w:rsidRDefault="00A8469E"/>
        </w:tc>
        <w:tc>
          <w:tcPr>
            <w:tcW w:w="0" w:type="auto"/>
            <w:vMerge/>
            <w:tcBorders>
              <w:top w:val="nil"/>
            </w:tcBorders>
            <w:tcMar>
              <w:top w:w="50" w:type="dxa"/>
              <w:left w:w="100" w:type="dxa"/>
            </w:tcMar>
          </w:tcPr>
          <w:p w:rsidR="00A8469E" w:rsidRDefault="00A8469E"/>
        </w:tc>
        <w:tc>
          <w:tcPr>
            <w:tcW w:w="1028" w:type="dxa"/>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469E" w:rsidRDefault="00A8469E">
            <w:pPr>
              <w:spacing w:after="0"/>
              <w:ind w:left="135"/>
            </w:pPr>
          </w:p>
        </w:tc>
        <w:tc>
          <w:tcPr>
            <w:tcW w:w="1759" w:type="dxa"/>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469E" w:rsidRDefault="00A8469E">
            <w:pPr>
              <w:spacing w:after="0"/>
              <w:ind w:left="135"/>
            </w:pPr>
          </w:p>
        </w:tc>
        <w:tc>
          <w:tcPr>
            <w:tcW w:w="1841" w:type="dxa"/>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469E" w:rsidRDefault="00A8469E">
            <w:pPr>
              <w:spacing w:after="0"/>
              <w:ind w:left="135"/>
            </w:pPr>
          </w:p>
        </w:tc>
        <w:tc>
          <w:tcPr>
            <w:tcW w:w="0" w:type="auto"/>
            <w:vMerge/>
            <w:tcBorders>
              <w:top w:val="nil"/>
            </w:tcBorders>
            <w:tcMar>
              <w:top w:w="50" w:type="dxa"/>
              <w:left w:w="100" w:type="dxa"/>
            </w:tcMa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6D5EC3">
              <w:rPr>
                <w:rFonts w:ascii="Times New Roman" w:hAnsi="Times New Roman"/>
                <w:b/>
                <w:color w:val="000000"/>
                <w:sz w:val="24"/>
                <w:lang w:val="ru-RU"/>
              </w:rPr>
              <w:t xml:space="preserve"> века</w:t>
            </w:r>
          </w:p>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1.</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6D5EC3">
              <w:rPr>
                <w:rFonts w:ascii="Times New Roman" w:hAnsi="Times New Roman"/>
                <w:b/>
                <w:color w:val="000000"/>
                <w:sz w:val="24"/>
                <w:lang w:val="ru-RU"/>
              </w:rPr>
              <w:t xml:space="preserve"> в. – начале </w:t>
            </w:r>
            <w:r>
              <w:rPr>
                <w:rFonts w:ascii="Times New Roman" w:hAnsi="Times New Roman"/>
                <w:b/>
                <w:color w:val="000000"/>
                <w:sz w:val="24"/>
              </w:rPr>
              <w:t>XXI</w:t>
            </w:r>
            <w:r w:rsidRPr="006D5EC3">
              <w:rPr>
                <w:rFonts w:ascii="Times New Roman" w:hAnsi="Times New Roman"/>
                <w:b/>
                <w:color w:val="000000"/>
                <w:sz w:val="24"/>
                <w:lang w:val="ru-RU"/>
              </w:rPr>
              <w:t xml:space="preserve"> в.</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1.1</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D5EC3">
              <w:rPr>
                <w:rFonts w:ascii="Times New Roman" w:hAnsi="Times New Roman"/>
                <w:color w:val="000000"/>
                <w:sz w:val="24"/>
                <w:lang w:val="ru-RU"/>
              </w:rPr>
              <w:t xml:space="preserve"> в. – начале </w:t>
            </w:r>
            <w:r>
              <w:rPr>
                <w:rFonts w:ascii="Times New Roman" w:hAnsi="Times New Roman"/>
                <w:color w:val="000000"/>
                <w:sz w:val="24"/>
              </w:rPr>
              <w:t>XXI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2.</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6D5EC3">
              <w:rPr>
                <w:rFonts w:ascii="Times New Roman" w:hAnsi="Times New Roman"/>
                <w:b/>
                <w:color w:val="000000"/>
                <w:sz w:val="24"/>
                <w:lang w:val="ru-RU"/>
              </w:rPr>
              <w:t xml:space="preserve"> в. – начале </w:t>
            </w:r>
            <w:r>
              <w:rPr>
                <w:rFonts w:ascii="Times New Roman" w:hAnsi="Times New Roman"/>
                <w:b/>
                <w:color w:val="000000"/>
                <w:sz w:val="24"/>
              </w:rPr>
              <w:t>XXI</w:t>
            </w:r>
            <w:r w:rsidRPr="006D5EC3">
              <w:rPr>
                <w:rFonts w:ascii="Times New Roman" w:hAnsi="Times New Roman"/>
                <w:b/>
                <w:color w:val="000000"/>
                <w:sz w:val="24"/>
                <w:lang w:val="ru-RU"/>
              </w:rPr>
              <w:t xml:space="preserve"> в.</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2.1</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6D5EC3">
              <w:rPr>
                <w:rFonts w:ascii="Times New Roman" w:hAnsi="Times New Roman"/>
                <w:color w:val="000000"/>
                <w:sz w:val="24"/>
                <w:lang w:val="ru-RU"/>
              </w:rPr>
              <w:t xml:space="preserve"> вв.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2.2</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3.</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6D5EC3">
              <w:rPr>
                <w:rFonts w:ascii="Times New Roman" w:hAnsi="Times New Roman"/>
                <w:b/>
                <w:color w:val="000000"/>
                <w:sz w:val="24"/>
                <w:lang w:val="ru-RU"/>
              </w:rPr>
              <w:t xml:space="preserve"> в.</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3.1</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3.2</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3.3</w:t>
            </w:r>
          </w:p>
        </w:tc>
        <w:tc>
          <w:tcPr>
            <w:tcW w:w="2464" w:type="dxa"/>
            <w:tcMar>
              <w:top w:w="50" w:type="dxa"/>
              <w:left w:w="100" w:type="dxa"/>
            </w:tcMar>
            <w:vAlign w:val="center"/>
          </w:tcPr>
          <w:p w:rsidR="00A8469E" w:rsidRDefault="00A46A0C">
            <w:pPr>
              <w:spacing w:after="0"/>
              <w:ind w:left="135"/>
            </w:pPr>
            <w:r w:rsidRPr="006D5EC3">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3.4</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3.5</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4.</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6D5EC3">
              <w:rPr>
                <w:rFonts w:ascii="Times New Roman" w:hAnsi="Times New Roman"/>
                <w:b/>
                <w:color w:val="000000"/>
                <w:sz w:val="24"/>
                <w:lang w:val="ru-RU"/>
              </w:rPr>
              <w:t xml:space="preserve"> в.</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4.1</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4.2</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5.</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6D5EC3">
              <w:rPr>
                <w:rFonts w:ascii="Times New Roman" w:hAnsi="Times New Roman"/>
                <w:b/>
                <w:color w:val="000000"/>
                <w:sz w:val="24"/>
                <w:lang w:val="ru-RU"/>
              </w:rPr>
              <w:t xml:space="preserve"> в.</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5.1</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5.2</w:t>
            </w:r>
          </w:p>
        </w:tc>
        <w:tc>
          <w:tcPr>
            <w:tcW w:w="246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469E" w:rsidRDefault="00A8469E"/>
        </w:tc>
      </w:tr>
      <w:tr w:rsidR="00A8469E">
        <w:trPr>
          <w:trHeight w:val="144"/>
          <w:tblCellSpacing w:w="20" w:type="nil"/>
        </w:trPr>
        <w:tc>
          <w:tcPr>
            <w:tcW w:w="0" w:type="auto"/>
            <w:gridSpan w:val="6"/>
            <w:tcMar>
              <w:top w:w="50" w:type="dxa"/>
              <w:left w:w="100" w:type="dxa"/>
            </w:tcMar>
            <w:vAlign w:val="center"/>
          </w:tcPr>
          <w:p w:rsidR="00A8469E" w:rsidRDefault="00A46A0C">
            <w:pPr>
              <w:spacing w:after="0"/>
              <w:ind w:left="135"/>
            </w:pPr>
            <w:r w:rsidRPr="006D5EC3">
              <w:rPr>
                <w:rFonts w:ascii="Times New Roman" w:hAnsi="Times New Roman"/>
                <w:b/>
                <w:color w:val="000000"/>
                <w:sz w:val="24"/>
                <w:lang w:val="ru-RU"/>
              </w:rPr>
              <w:t>Раздел 6.</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6.1</w:t>
            </w:r>
          </w:p>
        </w:tc>
        <w:tc>
          <w:tcPr>
            <w:tcW w:w="2464" w:type="dxa"/>
            <w:tcMar>
              <w:top w:w="50" w:type="dxa"/>
              <w:left w:w="100" w:type="dxa"/>
            </w:tcMar>
            <w:vAlign w:val="center"/>
          </w:tcPr>
          <w:p w:rsidR="00A8469E" w:rsidRDefault="00A46A0C">
            <w:pPr>
              <w:spacing w:after="0"/>
              <w:ind w:left="135"/>
            </w:pPr>
            <w:r w:rsidRPr="006D5EC3">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6D5EC3">
              <w:rPr>
                <w:rFonts w:ascii="Times New Roman" w:hAnsi="Times New Roman"/>
                <w:b/>
                <w:color w:val="000000"/>
                <w:sz w:val="24"/>
                <w:lang w:val="ru-RU"/>
              </w:rPr>
              <w:t xml:space="preserve"> века</w:t>
            </w:r>
          </w:p>
        </w:tc>
      </w:tr>
      <w:tr w:rsidR="00A8469E">
        <w:trPr>
          <w:trHeight w:val="144"/>
          <w:tblCellSpacing w:w="20" w:type="nil"/>
        </w:trPr>
        <w:tc>
          <w:tcPr>
            <w:tcW w:w="0" w:type="auto"/>
            <w:gridSpan w:val="6"/>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1.1</w:t>
            </w:r>
          </w:p>
        </w:tc>
        <w:tc>
          <w:tcPr>
            <w:tcW w:w="246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Введение</w:t>
            </w:r>
            <w:proofErr w:type="spellEnd"/>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8469E" w:rsidRDefault="00A8469E"/>
        </w:tc>
      </w:tr>
      <w:tr w:rsidR="00A8469E">
        <w:trPr>
          <w:trHeight w:val="144"/>
          <w:tblCellSpacing w:w="20" w:type="nil"/>
        </w:trPr>
        <w:tc>
          <w:tcPr>
            <w:tcW w:w="0" w:type="auto"/>
            <w:gridSpan w:val="6"/>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2.1</w:t>
            </w:r>
          </w:p>
        </w:tc>
        <w:tc>
          <w:tcPr>
            <w:tcW w:w="2464" w:type="dxa"/>
            <w:tcMar>
              <w:top w:w="50" w:type="dxa"/>
              <w:left w:w="100" w:type="dxa"/>
            </w:tcMar>
            <w:vAlign w:val="center"/>
          </w:tcPr>
          <w:p w:rsidR="00A8469E" w:rsidRDefault="00A46A0C">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2.2</w:t>
            </w:r>
          </w:p>
        </w:tc>
        <w:tc>
          <w:tcPr>
            <w:tcW w:w="2464" w:type="dxa"/>
            <w:tcMar>
              <w:top w:w="50" w:type="dxa"/>
              <w:left w:w="100" w:type="dxa"/>
            </w:tcMar>
            <w:vAlign w:val="center"/>
          </w:tcPr>
          <w:p w:rsidR="00A8469E" w:rsidRDefault="00A46A0C">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2.3</w:t>
            </w:r>
          </w:p>
        </w:tc>
        <w:tc>
          <w:tcPr>
            <w:tcW w:w="2464" w:type="dxa"/>
            <w:tcMar>
              <w:top w:w="50" w:type="dxa"/>
              <w:left w:w="100" w:type="dxa"/>
            </w:tcMar>
            <w:vAlign w:val="center"/>
          </w:tcPr>
          <w:p w:rsidR="00A8469E" w:rsidRDefault="00A46A0C">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2.4</w:t>
            </w:r>
          </w:p>
        </w:tc>
        <w:tc>
          <w:tcPr>
            <w:tcW w:w="2464" w:type="dxa"/>
            <w:tcMar>
              <w:top w:w="50" w:type="dxa"/>
              <w:left w:w="100" w:type="dxa"/>
            </w:tcMar>
            <w:vAlign w:val="center"/>
          </w:tcPr>
          <w:p w:rsidR="00A8469E" w:rsidRDefault="00A46A0C">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2.5</w:t>
            </w:r>
          </w:p>
        </w:tc>
        <w:tc>
          <w:tcPr>
            <w:tcW w:w="246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2.6</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A8469E" w:rsidRDefault="00A8469E"/>
        </w:tc>
      </w:tr>
      <w:tr w:rsidR="00A8469E" w:rsidRPr="00BF38ED">
        <w:trPr>
          <w:trHeight w:val="144"/>
          <w:tblCellSpacing w:w="20" w:type="nil"/>
        </w:trPr>
        <w:tc>
          <w:tcPr>
            <w:tcW w:w="0" w:type="auto"/>
            <w:gridSpan w:val="6"/>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b/>
                <w:color w:val="000000"/>
                <w:sz w:val="24"/>
                <w:lang w:val="ru-RU"/>
              </w:rPr>
              <w:t>Раздел 3.</w:t>
            </w:r>
            <w:r w:rsidRPr="006D5EC3">
              <w:rPr>
                <w:rFonts w:ascii="Times New Roman" w:hAnsi="Times New Roman"/>
                <w:color w:val="000000"/>
                <w:sz w:val="24"/>
                <w:lang w:val="ru-RU"/>
              </w:rPr>
              <w:t xml:space="preserve"> </w:t>
            </w:r>
            <w:r w:rsidRPr="006D5EC3">
              <w:rPr>
                <w:rFonts w:ascii="Times New Roman" w:hAnsi="Times New Roman"/>
                <w:b/>
                <w:color w:val="000000"/>
                <w:sz w:val="24"/>
                <w:lang w:val="ru-RU"/>
              </w:rPr>
              <w:t>Российская Федерация в 1992 – начале 2020-х гг.</w:t>
            </w: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3.1</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3.2</w:t>
            </w:r>
          </w:p>
        </w:tc>
        <w:tc>
          <w:tcPr>
            <w:tcW w:w="246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3.3</w:t>
            </w:r>
          </w:p>
        </w:tc>
        <w:tc>
          <w:tcPr>
            <w:tcW w:w="246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3.4</w:t>
            </w:r>
          </w:p>
        </w:tc>
        <w:tc>
          <w:tcPr>
            <w:tcW w:w="2464" w:type="dxa"/>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8469E" w:rsidRDefault="00A8469E"/>
        </w:tc>
      </w:tr>
      <w:tr w:rsidR="00A8469E">
        <w:trPr>
          <w:trHeight w:val="144"/>
          <w:tblCellSpacing w:w="20" w:type="nil"/>
        </w:trPr>
        <w:tc>
          <w:tcPr>
            <w:tcW w:w="0" w:type="auto"/>
            <w:gridSpan w:val="6"/>
            <w:tcMar>
              <w:top w:w="50" w:type="dxa"/>
              <w:left w:w="100" w:type="dxa"/>
            </w:tcMar>
            <w:vAlign w:val="center"/>
          </w:tcPr>
          <w:p w:rsidR="00A8469E" w:rsidRDefault="00A46A0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A8469E">
        <w:trPr>
          <w:trHeight w:val="144"/>
          <w:tblCellSpacing w:w="20" w:type="nil"/>
        </w:trPr>
        <w:tc>
          <w:tcPr>
            <w:tcW w:w="529" w:type="dxa"/>
            <w:tcMar>
              <w:top w:w="50" w:type="dxa"/>
              <w:left w:w="100" w:type="dxa"/>
            </w:tcMar>
            <w:vAlign w:val="center"/>
          </w:tcPr>
          <w:p w:rsidR="00A8469E" w:rsidRDefault="00A46A0C">
            <w:pPr>
              <w:spacing w:after="0"/>
            </w:pPr>
            <w:r>
              <w:rPr>
                <w:rFonts w:ascii="Times New Roman" w:hAnsi="Times New Roman"/>
                <w:color w:val="000000"/>
                <w:sz w:val="24"/>
              </w:rPr>
              <w:t>4.1</w:t>
            </w:r>
          </w:p>
        </w:tc>
        <w:tc>
          <w:tcPr>
            <w:tcW w:w="2464" w:type="dxa"/>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028"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69E" w:rsidRDefault="00A8469E">
            <w:pPr>
              <w:spacing w:after="0"/>
              <w:ind w:left="135"/>
              <w:jc w:val="center"/>
            </w:pPr>
          </w:p>
        </w:tc>
        <w:tc>
          <w:tcPr>
            <w:tcW w:w="1841" w:type="dxa"/>
            <w:tcMar>
              <w:top w:w="50" w:type="dxa"/>
              <w:left w:w="100" w:type="dxa"/>
            </w:tcMar>
            <w:vAlign w:val="center"/>
          </w:tcPr>
          <w:p w:rsidR="00A8469E" w:rsidRDefault="00A8469E">
            <w:pPr>
              <w:spacing w:after="0"/>
              <w:ind w:left="135"/>
              <w:jc w:val="center"/>
            </w:pPr>
          </w:p>
        </w:tc>
        <w:tc>
          <w:tcPr>
            <w:tcW w:w="2789" w:type="dxa"/>
            <w:tcMar>
              <w:top w:w="50" w:type="dxa"/>
              <w:left w:w="100" w:type="dxa"/>
            </w:tcMar>
            <w:vAlign w:val="center"/>
          </w:tcPr>
          <w:p w:rsidR="00A8469E" w:rsidRDefault="00A8469E">
            <w:pPr>
              <w:spacing w:after="0"/>
              <w:ind w:left="135"/>
            </w:pPr>
          </w:p>
        </w:tc>
      </w:tr>
      <w:tr w:rsidR="00A8469E">
        <w:trPr>
          <w:trHeight w:val="144"/>
          <w:tblCellSpacing w:w="20" w:type="nil"/>
        </w:trPr>
        <w:tc>
          <w:tcPr>
            <w:tcW w:w="0" w:type="auto"/>
            <w:gridSpan w:val="2"/>
            <w:tcMar>
              <w:top w:w="50" w:type="dxa"/>
              <w:left w:w="100" w:type="dxa"/>
            </w:tcMar>
            <w:vAlign w:val="center"/>
          </w:tcPr>
          <w:p w:rsidR="00A8469E" w:rsidRDefault="00A46A0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8469E" w:rsidRDefault="00A8469E"/>
        </w:tc>
      </w:tr>
      <w:tr w:rsidR="00A8469E">
        <w:trPr>
          <w:trHeight w:val="144"/>
          <w:tblCellSpacing w:w="20" w:type="nil"/>
        </w:trPr>
        <w:tc>
          <w:tcPr>
            <w:tcW w:w="0" w:type="auto"/>
            <w:gridSpan w:val="2"/>
            <w:tcMar>
              <w:top w:w="50" w:type="dxa"/>
              <w:left w:w="100" w:type="dxa"/>
            </w:tcMar>
            <w:vAlign w:val="center"/>
          </w:tcPr>
          <w:p w:rsidR="00A8469E" w:rsidRPr="006D5EC3" w:rsidRDefault="00A46A0C">
            <w:pPr>
              <w:spacing w:after="0"/>
              <w:ind w:left="135"/>
              <w:rPr>
                <w:lang w:val="ru-RU"/>
              </w:rPr>
            </w:pPr>
            <w:r w:rsidRPr="006D5EC3">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A8469E" w:rsidRDefault="00A46A0C">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A8469E" w:rsidRDefault="00A46A0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A8469E" w:rsidRDefault="00A8469E"/>
        </w:tc>
      </w:tr>
    </w:tbl>
    <w:p w:rsidR="00A8469E" w:rsidRDefault="00A8469E">
      <w:pPr>
        <w:sectPr w:rsidR="00A8469E">
          <w:pgSz w:w="16383" w:h="11906" w:orient="landscape"/>
          <w:pgMar w:top="1134" w:right="850" w:bottom="1134" w:left="1701" w:header="720" w:footer="720" w:gutter="0"/>
          <w:cols w:space="720"/>
        </w:sectPr>
      </w:pPr>
    </w:p>
    <w:p w:rsidR="00A8469E" w:rsidRDefault="00A8469E">
      <w:pPr>
        <w:sectPr w:rsidR="00A8469E">
          <w:pgSz w:w="16383" w:h="11906" w:orient="landscape"/>
          <w:pgMar w:top="1134" w:right="850" w:bottom="1134" w:left="1701" w:header="720" w:footer="720" w:gutter="0"/>
          <w:cols w:space="720"/>
        </w:sectPr>
      </w:pPr>
    </w:p>
    <w:p w:rsidR="00A8469E" w:rsidRDefault="00A46A0C">
      <w:pPr>
        <w:spacing w:after="0"/>
        <w:ind w:left="120"/>
      </w:pPr>
      <w:bookmarkStart w:id="11" w:name="block-15057065"/>
      <w:bookmarkEnd w:id="10"/>
      <w:r>
        <w:rPr>
          <w:rFonts w:ascii="Times New Roman" w:hAnsi="Times New Roman"/>
          <w:b/>
          <w:color w:val="000000"/>
          <w:sz w:val="28"/>
        </w:rPr>
        <w:lastRenderedPageBreak/>
        <w:t xml:space="preserve"> ПОУРОЧНОЕ ПЛАНИРОВАНИЕ </w:t>
      </w:r>
    </w:p>
    <w:p w:rsidR="00A8469E" w:rsidRDefault="00A46A0C">
      <w:pPr>
        <w:spacing w:after="0"/>
        <w:ind w:left="120"/>
      </w:pPr>
      <w:r>
        <w:rPr>
          <w:rFonts w:ascii="Times New Roman" w:hAnsi="Times New Roman"/>
          <w:b/>
          <w:color w:val="000000"/>
          <w:sz w:val="28"/>
        </w:rPr>
        <w:t xml:space="preserve"> 10 КЛАСС </w:t>
      </w:r>
    </w:p>
    <w:tbl>
      <w:tblPr>
        <w:tblW w:w="851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13"/>
        <w:gridCol w:w="4741"/>
        <w:gridCol w:w="992"/>
        <w:gridCol w:w="1418"/>
        <w:gridCol w:w="48"/>
      </w:tblGrid>
      <w:tr w:rsidR="00BF38ED" w:rsidTr="00BF38ED">
        <w:trPr>
          <w:trHeight w:val="144"/>
          <w:tblCellSpacing w:w="20" w:type="nil"/>
        </w:trPr>
        <w:tc>
          <w:tcPr>
            <w:tcW w:w="1313" w:type="dxa"/>
            <w:vMerge w:val="restart"/>
            <w:tcMar>
              <w:top w:w="50" w:type="dxa"/>
              <w:left w:w="100" w:type="dxa"/>
            </w:tcMar>
            <w:vAlign w:val="center"/>
          </w:tcPr>
          <w:p w:rsidR="00BF38ED" w:rsidRDefault="00BF38ED">
            <w:pPr>
              <w:spacing w:after="0"/>
              <w:ind w:left="135"/>
            </w:pPr>
            <w:r>
              <w:rPr>
                <w:rFonts w:ascii="Times New Roman" w:hAnsi="Times New Roman"/>
                <w:b/>
                <w:color w:val="000000"/>
                <w:sz w:val="24"/>
              </w:rPr>
              <w:t xml:space="preserve">№ п/п </w:t>
            </w:r>
          </w:p>
          <w:p w:rsidR="00BF38ED" w:rsidRDefault="00BF38ED">
            <w:pPr>
              <w:spacing w:after="0"/>
              <w:ind w:left="135"/>
            </w:pPr>
          </w:p>
        </w:tc>
        <w:tc>
          <w:tcPr>
            <w:tcW w:w="4741" w:type="dxa"/>
            <w:vMerge w:val="restart"/>
            <w:tcMar>
              <w:top w:w="50" w:type="dxa"/>
              <w:left w:w="100" w:type="dxa"/>
            </w:tcMar>
            <w:vAlign w:val="center"/>
          </w:tcPr>
          <w:p w:rsidR="00BF38ED" w:rsidRDefault="00BF38E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F38ED" w:rsidRDefault="00BF38ED">
            <w:pPr>
              <w:spacing w:after="0"/>
              <w:ind w:left="135"/>
            </w:pPr>
          </w:p>
        </w:tc>
        <w:tc>
          <w:tcPr>
            <w:tcW w:w="992" w:type="dxa"/>
            <w:tcMar>
              <w:top w:w="50" w:type="dxa"/>
              <w:left w:w="100" w:type="dxa"/>
            </w:tcMar>
            <w:vAlign w:val="center"/>
          </w:tcPr>
          <w:p w:rsidR="00BF38ED" w:rsidRDefault="00BF38E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66" w:type="dxa"/>
            <w:gridSpan w:val="2"/>
            <w:vMerge w:val="restart"/>
          </w:tcPr>
          <w:p w:rsidR="00BF38ED" w:rsidRPr="006D5EC3" w:rsidRDefault="00BF38ED">
            <w:pPr>
              <w:spacing w:after="0"/>
              <w:ind w:left="135"/>
              <w:rPr>
                <w:rFonts w:ascii="Times New Roman" w:hAnsi="Times New Roman"/>
                <w:b/>
                <w:color w:val="000000"/>
                <w:sz w:val="24"/>
                <w:lang w:val="ru-RU"/>
              </w:rPr>
            </w:pPr>
            <w:r>
              <w:rPr>
                <w:rFonts w:ascii="Times New Roman" w:hAnsi="Times New Roman"/>
                <w:b/>
                <w:color w:val="000000"/>
                <w:sz w:val="24"/>
                <w:lang w:val="ru-RU"/>
              </w:rPr>
              <w:t>Электронные(цифровые) образовательные ресурсы</w:t>
            </w:r>
          </w:p>
        </w:tc>
      </w:tr>
      <w:tr w:rsidR="00BF38ED" w:rsidTr="00BF38ED">
        <w:trPr>
          <w:trHeight w:val="144"/>
          <w:tblCellSpacing w:w="20" w:type="nil"/>
        </w:trPr>
        <w:tc>
          <w:tcPr>
            <w:tcW w:w="1313" w:type="dxa"/>
            <w:vMerge/>
            <w:tcBorders>
              <w:top w:val="nil"/>
            </w:tcBorders>
            <w:tcMar>
              <w:top w:w="50" w:type="dxa"/>
              <w:left w:w="100" w:type="dxa"/>
            </w:tcMar>
          </w:tcPr>
          <w:p w:rsidR="00BF38ED" w:rsidRDefault="00BF38ED"/>
        </w:tc>
        <w:tc>
          <w:tcPr>
            <w:tcW w:w="4741" w:type="dxa"/>
            <w:vMerge/>
            <w:tcBorders>
              <w:top w:val="nil"/>
            </w:tcBorders>
            <w:tcMar>
              <w:top w:w="50" w:type="dxa"/>
              <w:left w:w="100" w:type="dxa"/>
            </w:tcMar>
          </w:tcPr>
          <w:p w:rsidR="00BF38ED" w:rsidRDefault="00BF38ED"/>
        </w:tc>
        <w:tc>
          <w:tcPr>
            <w:tcW w:w="992" w:type="dxa"/>
            <w:tcMar>
              <w:top w:w="50" w:type="dxa"/>
              <w:left w:w="100" w:type="dxa"/>
            </w:tcMar>
            <w:vAlign w:val="center"/>
          </w:tcPr>
          <w:p w:rsidR="00BF38ED" w:rsidRDefault="00BF38E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F38ED" w:rsidRDefault="00BF38ED">
            <w:pPr>
              <w:spacing w:after="0"/>
              <w:ind w:left="135"/>
            </w:pPr>
          </w:p>
        </w:tc>
        <w:tc>
          <w:tcPr>
            <w:tcW w:w="1466" w:type="dxa"/>
            <w:gridSpan w:val="2"/>
            <w:vMerge/>
          </w:tcPr>
          <w:p w:rsidR="00BF38ED" w:rsidRPr="006D5EC3" w:rsidRDefault="00BF38ED">
            <w:pPr>
              <w:rPr>
                <w:rFonts w:ascii="Times New Roman" w:hAnsi="Times New Roman" w:cs="Times New Roman"/>
                <w:b/>
                <w:sz w:val="24"/>
                <w:szCs w:val="24"/>
                <w:lang w:val="ru-RU"/>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Введение во Всеобщую историю начала ХХ в.</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Мир накануне Первой мировой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Первая мировая война. 1914 – 1918 </w:t>
            </w:r>
            <w:proofErr w:type="spellStart"/>
            <w:r w:rsidRPr="006D5EC3">
              <w:rPr>
                <w:rFonts w:ascii="Times New Roman" w:hAnsi="Times New Roman"/>
                <w:color w:val="000000"/>
                <w:sz w:val="24"/>
                <w:lang w:val="ru-RU"/>
              </w:rPr>
              <w:t>г.г</w:t>
            </w:r>
            <w:proofErr w:type="spellEnd"/>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Распад империй и образование новых национальных государств в Европе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Версальско-Вашингтонская система международных отношений</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7</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Европы и Северной Америки в 1920-е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8</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Итальянский фашизм. Авторитарные режимы в Европе.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9</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Великая депрессия. Преобразования Ф. Рузвельта в США</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10</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Германский нацизм. Нарастание агрессии в мире.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11</w:t>
            </w:r>
          </w:p>
        </w:tc>
        <w:tc>
          <w:tcPr>
            <w:tcW w:w="4741"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Рост международной напряженности в </w:t>
            </w:r>
            <w:r w:rsidRPr="006D5EC3">
              <w:rPr>
                <w:rFonts w:ascii="Times New Roman" w:hAnsi="Times New Roman"/>
                <w:color w:val="000000"/>
                <w:sz w:val="24"/>
                <w:lang w:val="ru-RU"/>
              </w:rPr>
              <w:lastRenderedPageBreak/>
              <w:t xml:space="preserve">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lastRenderedPageBreak/>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13</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Азии, Африки и Латинской Америки в 1918 – 1930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14</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Азии, Африки и Латинской Америки в 1918 – 1930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15</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Международные отношения в 1930-е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16</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Развитие науки и культуры в 1914 – 1930-х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17</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Развитие науки и культуры в 1914 – 1930-х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18</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теме «Мир в 1918 – 1938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19</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Начальный период Второй мировой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20</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Начало Великой Отечественной войны и войны на Тихом океане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21</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Коренной перелом во Второй мировой войне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Разгром Германии, Японии и их союзников</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23</w:t>
            </w:r>
          </w:p>
        </w:tc>
        <w:tc>
          <w:tcPr>
            <w:tcW w:w="4741"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24</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Введение в Историю России начала ХХ в.</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25</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Россия и мир накануне Первой мировой </w:t>
            </w:r>
            <w:r w:rsidRPr="006D5EC3">
              <w:rPr>
                <w:rFonts w:ascii="Times New Roman" w:hAnsi="Times New Roman"/>
                <w:color w:val="000000"/>
                <w:sz w:val="24"/>
                <w:lang w:val="ru-RU"/>
              </w:rPr>
              <w:lastRenderedPageBreak/>
              <w:t>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26</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Российская армия на фронтах Первой мировой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27</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28</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29</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30</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31</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Гражданская война: истоки и основные участники.</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33</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34</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Революция и Гражданская война на национальных окраинах</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35</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36</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37</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 обобщающий урок по теме «Россия в 1914 – 1922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38</w:t>
            </w:r>
          </w:p>
        </w:tc>
        <w:tc>
          <w:tcPr>
            <w:tcW w:w="4741"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Экономический и политический кризис 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39</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Экономическое и социальное развитие в годы нэпа</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lastRenderedPageBreak/>
              <w:t>40</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Образование СССР. Национальная политика в 1920-е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41</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Политическое развитие в 1920-е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Международное положение и внешняя политика СССР в 1920-е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43</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Культурное пространство советского общества в 1920-е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44</w:t>
            </w:r>
          </w:p>
        </w:tc>
        <w:tc>
          <w:tcPr>
            <w:tcW w:w="4741" w:type="dxa"/>
            <w:tcMar>
              <w:top w:w="50" w:type="dxa"/>
              <w:left w:w="100" w:type="dxa"/>
            </w:tcMar>
            <w:vAlign w:val="center"/>
          </w:tcPr>
          <w:p w:rsidR="00BF38ED" w:rsidRDefault="00BF38ED">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45</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46</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Политическая система и национальная политика СССР в 1930-е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47</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48</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Развитие науки, образования, здравоохранения в 1930-е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49</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50</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Повседневная жизнь населения в 1930-е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51</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СССР и мировое сообщество в 1929 – 1939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СССР накануне Великой Отечественной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53</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Наш край в 1920 – 1930-е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54</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разделу «Советский Союз в 1920 – 1930-е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lastRenderedPageBreak/>
              <w:t>55</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56</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Битва за Москву и блокада Ленинграда</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57</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58</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59</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Сталинградская битва. Начало коренного перелома в ходе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60</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Курская битва. Завершение коренного перелома</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61</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«Десять сталинских ударов» и изгнание врага с территории СССР</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62</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Наука и культура в годы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63</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Освобождение народов Европы. Победа СССР в Великой Отечественной войне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64</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Освобождение народов Европы. Победа СССР в Великой Отечественной войне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65</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Война с Японией. Окончание Второй мировой войны</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66</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Окончание Второй мировой войны. Итоги и уроки.</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67</w:t>
            </w:r>
          </w:p>
        </w:tc>
        <w:tc>
          <w:tcPr>
            <w:tcW w:w="4741"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trHeight w:val="144"/>
          <w:tblCellSpacing w:w="20" w:type="nil"/>
        </w:trPr>
        <w:tc>
          <w:tcPr>
            <w:tcW w:w="1313" w:type="dxa"/>
            <w:tcMar>
              <w:top w:w="50" w:type="dxa"/>
              <w:left w:w="100" w:type="dxa"/>
            </w:tcMar>
            <w:vAlign w:val="center"/>
          </w:tcPr>
          <w:p w:rsidR="00BF38ED" w:rsidRDefault="00BF38ED">
            <w:pPr>
              <w:spacing w:after="0"/>
            </w:pPr>
            <w:r>
              <w:rPr>
                <w:rFonts w:ascii="Times New Roman" w:hAnsi="Times New Roman"/>
                <w:color w:val="000000"/>
                <w:sz w:val="24"/>
              </w:rPr>
              <w:t>68</w:t>
            </w:r>
          </w:p>
        </w:tc>
        <w:tc>
          <w:tcPr>
            <w:tcW w:w="4741"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теме «Великая Отечественная война 1941 – 1945 гг.»</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gridSpan w:val="2"/>
          </w:tcPr>
          <w:p w:rsidR="00BF38ED" w:rsidRDefault="00BF38ED">
            <w:pPr>
              <w:spacing w:after="0"/>
              <w:ind w:left="135"/>
              <w:rPr>
                <w:rFonts w:ascii="Times New Roman" w:hAnsi="Times New Roman"/>
                <w:color w:val="000000"/>
                <w:sz w:val="24"/>
              </w:rPr>
            </w:pPr>
          </w:p>
        </w:tc>
      </w:tr>
      <w:tr w:rsidR="00BF38ED" w:rsidTr="00BF38ED">
        <w:trPr>
          <w:gridAfter w:val="1"/>
          <w:wAfter w:w="48" w:type="dxa"/>
          <w:trHeight w:val="144"/>
          <w:tblCellSpacing w:w="20" w:type="nil"/>
        </w:trPr>
        <w:tc>
          <w:tcPr>
            <w:tcW w:w="6054" w:type="dxa"/>
            <w:gridSpan w:val="2"/>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8" w:type="dxa"/>
          </w:tcPr>
          <w:p w:rsidR="00BF38ED" w:rsidRDefault="00BF38ED"/>
        </w:tc>
      </w:tr>
    </w:tbl>
    <w:p w:rsidR="00A8469E" w:rsidRDefault="00A8469E">
      <w:pPr>
        <w:sectPr w:rsidR="00A8469E">
          <w:pgSz w:w="16383" w:h="11906" w:orient="landscape"/>
          <w:pgMar w:top="1134" w:right="850" w:bottom="1134" w:left="1701" w:header="720" w:footer="720" w:gutter="0"/>
          <w:cols w:space="720"/>
        </w:sectPr>
      </w:pPr>
    </w:p>
    <w:p w:rsidR="00A8469E" w:rsidRDefault="00A46A0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9"/>
        <w:gridCol w:w="3198"/>
        <w:gridCol w:w="946"/>
        <w:gridCol w:w="1841"/>
        <w:gridCol w:w="1910"/>
        <w:gridCol w:w="2229"/>
      </w:tblGrid>
      <w:tr w:rsidR="00BF38ED" w:rsidTr="00820746">
        <w:trPr>
          <w:trHeight w:val="144"/>
          <w:tblCellSpacing w:w="20" w:type="nil"/>
        </w:trPr>
        <w:tc>
          <w:tcPr>
            <w:tcW w:w="839" w:type="dxa"/>
            <w:vMerge w:val="restart"/>
            <w:tcMar>
              <w:top w:w="50" w:type="dxa"/>
              <w:left w:w="100" w:type="dxa"/>
            </w:tcMar>
            <w:vAlign w:val="center"/>
          </w:tcPr>
          <w:p w:rsidR="00BF38ED" w:rsidRDefault="00BF38ED">
            <w:pPr>
              <w:spacing w:after="0"/>
              <w:ind w:left="135"/>
            </w:pPr>
            <w:r>
              <w:rPr>
                <w:rFonts w:ascii="Times New Roman" w:hAnsi="Times New Roman"/>
                <w:b/>
                <w:color w:val="000000"/>
                <w:sz w:val="24"/>
              </w:rPr>
              <w:t xml:space="preserve">№ п/п </w:t>
            </w:r>
          </w:p>
          <w:p w:rsidR="00BF38ED" w:rsidRDefault="00BF38ED">
            <w:pPr>
              <w:spacing w:after="0"/>
              <w:ind w:left="135"/>
            </w:pPr>
          </w:p>
        </w:tc>
        <w:tc>
          <w:tcPr>
            <w:tcW w:w="3198" w:type="dxa"/>
            <w:vMerge w:val="restart"/>
            <w:tcMar>
              <w:top w:w="50" w:type="dxa"/>
              <w:left w:w="100" w:type="dxa"/>
            </w:tcMar>
            <w:vAlign w:val="center"/>
          </w:tcPr>
          <w:p w:rsidR="00BF38ED" w:rsidRDefault="00BF38E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F38ED" w:rsidRDefault="00BF38ED">
            <w:pPr>
              <w:spacing w:after="0"/>
              <w:ind w:left="135"/>
            </w:pPr>
          </w:p>
        </w:tc>
        <w:tc>
          <w:tcPr>
            <w:tcW w:w="4697" w:type="dxa"/>
            <w:gridSpan w:val="3"/>
            <w:tcMar>
              <w:top w:w="50" w:type="dxa"/>
              <w:left w:w="100" w:type="dxa"/>
            </w:tcMar>
            <w:vAlign w:val="center"/>
          </w:tcPr>
          <w:p w:rsidR="00BF38ED" w:rsidRPr="006D5EC3" w:rsidRDefault="00BF38ED">
            <w:pPr>
              <w:spacing w:after="0"/>
              <w:rPr>
                <w:rFonts w:ascii="Times New Roman" w:hAnsi="Times New Roman" w:cs="Times New Roman"/>
                <w:b/>
                <w:sz w:val="24"/>
                <w:szCs w:val="24"/>
              </w:rPr>
            </w:pPr>
            <w:proofErr w:type="spellStart"/>
            <w:r w:rsidRPr="006D5EC3">
              <w:rPr>
                <w:rFonts w:ascii="Times New Roman" w:hAnsi="Times New Roman" w:cs="Times New Roman"/>
                <w:b/>
                <w:color w:val="000000"/>
                <w:sz w:val="24"/>
                <w:szCs w:val="24"/>
              </w:rPr>
              <w:t>Количество</w:t>
            </w:r>
            <w:proofErr w:type="spellEnd"/>
            <w:r w:rsidRPr="006D5EC3">
              <w:rPr>
                <w:rFonts w:ascii="Times New Roman" w:hAnsi="Times New Roman" w:cs="Times New Roman"/>
                <w:b/>
                <w:color w:val="000000"/>
                <w:sz w:val="24"/>
                <w:szCs w:val="24"/>
              </w:rPr>
              <w:t xml:space="preserve"> </w:t>
            </w:r>
            <w:proofErr w:type="spellStart"/>
            <w:r w:rsidRPr="006D5EC3">
              <w:rPr>
                <w:rFonts w:ascii="Times New Roman" w:hAnsi="Times New Roman" w:cs="Times New Roman"/>
                <w:b/>
                <w:color w:val="000000"/>
                <w:sz w:val="24"/>
                <w:szCs w:val="24"/>
              </w:rPr>
              <w:t>часов</w:t>
            </w:r>
            <w:proofErr w:type="spellEnd"/>
          </w:p>
        </w:tc>
        <w:tc>
          <w:tcPr>
            <w:tcW w:w="2229" w:type="dxa"/>
            <w:vMerge w:val="restart"/>
          </w:tcPr>
          <w:p w:rsidR="00BF38ED" w:rsidRPr="006D5EC3" w:rsidRDefault="00BF38ED">
            <w:pPr>
              <w:spacing w:after="0"/>
              <w:ind w:left="135"/>
              <w:rPr>
                <w:rFonts w:ascii="Times New Roman" w:hAnsi="Times New Roman" w:cs="Times New Roman"/>
                <w:b/>
                <w:color w:val="000000"/>
                <w:sz w:val="24"/>
                <w:szCs w:val="24"/>
              </w:rPr>
            </w:pPr>
            <w:bookmarkStart w:id="12" w:name="_GoBack"/>
            <w:bookmarkEnd w:id="12"/>
            <w:proofErr w:type="spellStart"/>
            <w:r w:rsidRPr="006D5EC3">
              <w:rPr>
                <w:rFonts w:ascii="Times New Roman" w:hAnsi="Times New Roman" w:cs="Times New Roman"/>
                <w:b/>
                <w:color w:val="000000"/>
                <w:sz w:val="24"/>
                <w:szCs w:val="24"/>
              </w:rPr>
              <w:t>Электронные</w:t>
            </w:r>
            <w:proofErr w:type="spellEnd"/>
            <w:r w:rsidRPr="006D5EC3">
              <w:rPr>
                <w:rFonts w:ascii="Times New Roman" w:hAnsi="Times New Roman" w:cs="Times New Roman"/>
                <w:b/>
                <w:color w:val="000000"/>
                <w:sz w:val="24"/>
                <w:szCs w:val="24"/>
              </w:rPr>
              <w:t xml:space="preserve"> </w:t>
            </w:r>
            <w:proofErr w:type="spellStart"/>
            <w:r w:rsidRPr="006D5EC3">
              <w:rPr>
                <w:rFonts w:ascii="Times New Roman" w:hAnsi="Times New Roman" w:cs="Times New Roman"/>
                <w:b/>
                <w:color w:val="000000"/>
                <w:sz w:val="24"/>
                <w:szCs w:val="24"/>
              </w:rPr>
              <w:t>цифровые</w:t>
            </w:r>
            <w:proofErr w:type="spellEnd"/>
            <w:r w:rsidRPr="006D5EC3">
              <w:rPr>
                <w:rFonts w:ascii="Times New Roman" w:hAnsi="Times New Roman" w:cs="Times New Roman"/>
                <w:b/>
                <w:color w:val="000000"/>
                <w:sz w:val="24"/>
                <w:szCs w:val="24"/>
              </w:rPr>
              <w:t xml:space="preserve"> </w:t>
            </w:r>
            <w:proofErr w:type="spellStart"/>
            <w:r w:rsidRPr="006D5EC3">
              <w:rPr>
                <w:rFonts w:ascii="Times New Roman" w:hAnsi="Times New Roman" w:cs="Times New Roman"/>
                <w:b/>
                <w:color w:val="000000"/>
                <w:sz w:val="24"/>
                <w:szCs w:val="24"/>
              </w:rPr>
              <w:t>образовательные</w:t>
            </w:r>
            <w:proofErr w:type="spellEnd"/>
            <w:r w:rsidRPr="006D5EC3">
              <w:rPr>
                <w:rFonts w:ascii="Times New Roman" w:hAnsi="Times New Roman" w:cs="Times New Roman"/>
                <w:b/>
                <w:color w:val="000000"/>
                <w:sz w:val="24"/>
                <w:szCs w:val="24"/>
              </w:rPr>
              <w:t xml:space="preserve"> </w:t>
            </w:r>
            <w:proofErr w:type="spellStart"/>
            <w:r w:rsidRPr="006D5EC3">
              <w:rPr>
                <w:rFonts w:ascii="Times New Roman" w:hAnsi="Times New Roman" w:cs="Times New Roman"/>
                <w:b/>
                <w:color w:val="000000"/>
                <w:sz w:val="24"/>
                <w:szCs w:val="24"/>
              </w:rPr>
              <w:t>ресурсы</w:t>
            </w:r>
            <w:proofErr w:type="spellEnd"/>
          </w:p>
        </w:tc>
      </w:tr>
      <w:tr w:rsidR="00BF38ED" w:rsidTr="006D5EC3">
        <w:trPr>
          <w:trHeight w:val="144"/>
          <w:tblCellSpacing w:w="20" w:type="nil"/>
        </w:trPr>
        <w:tc>
          <w:tcPr>
            <w:tcW w:w="839" w:type="dxa"/>
            <w:vMerge/>
            <w:tcBorders>
              <w:top w:val="nil"/>
            </w:tcBorders>
            <w:tcMar>
              <w:top w:w="50" w:type="dxa"/>
              <w:left w:w="100" w:type="dxa"/>
            </w:tcMar>
          </w:tcPr>
          <w:p w:rsidR="00BF38ED" w:rsidRDefault="00BF38ED"/>
        </w:tc>
        <w:tc>
          <w:tcPr>
            <w:tcW w:w="3198" w:type="dxa"/>
            <w:vMerge/>
            <w:tcBorders>
              <w:top w:val="nil"/>
            </w:tcBorders>
            <w:tcMar>
              <w:top w:w="50" w:type="dxa"/>
              <w:left w:w="100" w:type="dxa"/>
            </w:tcMar>
          </w:tcPr>
          <w:p w:rsidR="00BF38ED" w:rsidRDefault="00BF38ED"/>
        </w:tc>
        <w:tc>
          <w:tcPr>
            <w:tcW w:w="946" w:type="dxa"/>
            <w:tcMar>
              <w:top w:w="50" w:type="dxa"/>
              <w:left w:w="100" w:type="dxa"/>
            </w:tcMar>
            <w:vAlign w:val="center"/>
          </w:tcPr>
          <w:p w:rsidR="00BF38ED" w:rsidRDefault="00BF38E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F38ED" w:rsidRDefault="00BF38ED">
            <w:pPr>
              <w:spacing w:after="0"/>
              <w:ind w:left="135"/>
            </w:pPr>
          </w:p>
        </w:tc>
        <w:tc>
          <w:tcPr>
            <w:tcW w:w="1841" w:type="dxa"/>
            <w:tcMar>
              <w:top w:w="50" w:type="dxa"/>
              <w:left w:w="100" w:type="dxa"/>
            </w:tcMar>
            <w:vAlign w:val="center"/>
          </w:tcPr>
          <w:p w:rsidR="00BF38ED" w:rsidRDefault="00BF38E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F38ED" w:rsidRDefault="00BF38ED">
            <w:pPr>
              <w:spacing w:after="0"/>
              <w:ind w:left="135"/>
            </w:pPr>
          </w:p>
        </w:tc>
        <w:tc>
          <w:tcPr>
            <w:tcW w:w="1910" w:type="dxa"/>
            <w:tcMar>
              <w:top w:w="50" w:type="dxa"/>
              <w:left w:w="100" w:type="dxa"/>
            </w:tcMar>
            <w:vAlign w:val="center"/>
          </w:tcPr>
          <w:p w:rsidR="00BF38ED" w:rsidRPr="006D5EC3" w:rsidRDefault="00BF38ED">
            <w:pPr>
              <w:spacing w:after="0"/>
              <w:ind w:left="135"/>
              <w:rPr>
                <w:rFonts w:ascii="Times New Roman" w:hAnsi="Times New Roman" w:cs="Times New Roman"/>
                <w:b/>
                <w:sz w:val="24"/>
                <w:szCs w:val="24"/>
              </w:rPr>
            </w:pPr>
            <w:proofErr w:type="spellStart"/>
            <w:r w:rsidRPr="006D5EC3">
              <w:rPr>
                <w:rFonts w:ascii="Times New Roman" w:hAnsi="Times New Roman" w:cs="Times New Roman"/>
                <w:b/>
                <w:color w:val="000000"/>
                <w:sz w:val="24"/>
                <w:szCs w:val="24"/>
              </w:rPr>
              <w:t>Практические</w:t>
            </w:r>
            <w:proofErr w:type="spellEnd"/>
            <w:r w:rsidRPr="006D5EC3">
              <w:rPr>
                <w:rFonts w:ascii="Times New Roman" w:hAnsi="Times New Roman" w:cs="Times New Roman"/>
                <w:b/>
                <w:color w:val="000000"/>
                <w:sz w:val="24"/>
                <w:szCs w:val="24"/>
              </w:rPr>
              <w:t xml:space="preserve"> </w:t>
            </w:r>
            <w:proofErr w:type="spellStart"/>
            <w:r w:rsidRPr="006D5EC3">
              <w:rPr>
                <w:rFonts w:ascii="Times New Roman" w:hAnsi="Times New Roman" w:cs="Times New Roman"/>
                <w:b/>
                <w:color w:val="000000"/>
                <w:sz w:val="24"/>
                <w:szCs w:val="24"/>
              </w:rPr>
              <w:t>работы</w:t>
            </w:r>
            <w:proofErr w:type="spellEnd"/>
            <w:r w:rsidRPr="006D5EC3">
              <w:rPr>
                <w:rFonts w:ascii="Times New Roman" w:hAnsi="Times New Roman" w:cs="Times New Roman"/>
                <w:b/>
                <w:color w:val="000000"/>
                <w:sz w:val="24"/>
                <w:szCs w:val="24"/>
              </w:rPr>
              <w:t xml:space="preserve"> </w:t>
            </w:r>
          </w:p>
          <w:p w:rsidR="00BF38ED" w:rsidRPr="006D5EC3" w:rsidRDefault="00BF38ED">
            <w:pPr>
              <w:spacing w:after="0"/>
              <w:ind w:left="135"/>
              <w:rPr>
                <w:rFonts w:ascii="Times New Roman" w:hAnsi="Times New Roman" w:cs="Times New Roman"/>
                <w:b/>
                <w:sz w:val="24"/>
                <w:szCs w:val="24"/>
              </w:rPr>
            </w:pPr>
          </w:p>
        </w:tc>
        <w:tc>
          <w:tcPr>
            <w:tcW w:w="2229" w:type="dxa"/>
            <w:vMerge/>
          </w:tcPr>
          <w:p w:rsidR="00BF38ED" w:rsidRPr="006D5EC3" w:rsidRDefault="00BF38ED">
            <w:pPr>
              <w:rPr>
                <w:rFonts w:ascii="Times New Roman" w:hAnsi="Times New Roman" w:cs="Times New Roman"/>
                <w:b/>
                <w:sz w:val="24"/>
                <w:szCs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D5EC3">
              <w:rPr>
                <w:rFonts w:ascii="Times New Roman" w:hAnsi="Times New Roman"/>
                <w:color w:val="000000"/>
                <w:sz w:val="24"/>
                <w:lang w:val="ru-RU"/>
              </w:rPr>
              <w:t xml:space="preserve"> в. – начале </w:t>
            </w:r>
            <w:r>
              <w:rPr>
                <w:rFonts w:ascii="Times New Roman" w:hAnsi="Times New Roman"/>
                <w:color w:val="000000"/>
                <w:sz w:val="24"/>
              </w:rPr>
              <w:t>XXI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Начало холодной войны и формирование биполярной системы</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США и страны Западной Европы во второй половине ХХ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США и страны Западной Европы во второй половине ХХ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7</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lastRenderedPageBreak/>
              <w:t>8</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Восточной и Юго-Восточной Азии в 1940 – 1970-х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9</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Азии: социалистический выбор развития</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10</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12</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13</w:t>
            </w:r>
          </w:p>
        </w:tc>
        <w:tc>
          <w:tcPr>
            <w:tcW w:w="3198"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14</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Повторительно-обобщающий урок по разделу «Страны Азии, Африки и Латинской </w:t>
            </w:r>
            <w:r w:rsidRPr="006D5EC3">
              <w:rPr>
                <w:rFonts w:ascii="Times New Roman" w:hAnsi="Times New Roman"/>
                <w:color w:val="000000"/>
                <w:sz w:val="24"/>
                <w:lang w:val="ru-RU"/>
              </w:rPr>
              <w:lastRenderedPageBreak/>
              <w:t xml:space="preserve">Америки во второй половине ХХ в. - начале </w:t>
            </w:r>
            <w:r>
              <w:rPr>
                <w:rFonts w:ascii="Times New Roman" w:hAnsi="Times New Roman"/>
                <w:color w:val="000000"/>
                <w:sz w:val="24"/>
              </w:rPr>
              <w:t>XXI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16</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Международные отношения в конце 1940-е – конце 1980-х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17</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Международные отношения в конце 1940-е – конце 1980-х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18</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Международные отношения в 1990-е – 2023 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19</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Международные отношения в 1990-е – 2023 г. Кризис глобального доминирования Запада.</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20</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22</w:t>
            </w:r>
          </w:p>
        </w:tc>
        <w:tc>
          <w:tcPr>
            <w:tcW w:w="3198"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23</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Повторительно-обобщающий урок по теме «Всеобщая история 1945 – </w:t>
            </w:r>
            <w:r w:rsidRPr="006D5EC3">
              <w:rPr>
                <w:rFonts w:ascii="Times New Roman" w:hAnsi="Times New Roman"/>
                <w:color w:val="000000"/>
                <w:sz w:val="24"/>
                <w:lang w:val="ru-RU"/>
              </w:rPr>
              <w:lastRenderedPageBreak/>
              <w:t>2022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24</w:t>
            </w:r>
          </w:p>
        </w:tc>
        <w:tc>
          <w:tcPr>
            <w:tcW w:w="3198"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Восстановление и развитие экономики и социальной сферы.</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26</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Политическая система в послевоенные годы.</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27</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Идеология, наука, культура и спорт в послевоенные годы.</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28</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Место и роль СССР в послевоенном мире. Внешняя политика СССР в 1945 – 1953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29</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Новое руководство страны. Смена политического курса.</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30</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Экономическое и социальное развитие в 1953 – 1964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Развитие науки и техники. в 1953 – 1964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32</w:t>
            </w:r>
          </w:p>
        </w:tc>
        <w:tc>
          <w:tcPr>
            <w:tcW w:w="3198"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33</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Перемены в повседневной жизни в 1953 – 1964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lastRenderedPageBreak/>
              <w:t>34</w:t>
            </w:r>
          </w:p>
        </w:tc>
        <w:tc>
          <w:tcPr>
            <w:tcW w:w="3198"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36</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Политическое развитие СССР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37</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Социально-экономическое развитие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38</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Развитие науки, образование, здравоохранения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39</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Идеология и культура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40</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Повседневная жизнь советского общества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Национальная политика и национальные движения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42</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Внешняя политика СССР в 1964 - 1985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43</w:t>
            </w:r>
          </w:p>
        </w:tc>
        <w:tc>
          <w:tcPr>
            <w:tcW w:w="3198"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44</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Социально-экономическое </w:t>
            </w:r>
            <w:r w:rsidRPr="006D5EC3">
              <w:rPr>
                <w:rFonts w:ascii="Times New Roman" w:hAnsi="Times New Roman"/>
                <w:color w:val="000000"/>
                <w:sz w:val="24"/>
                <w:lang w:val="ru-RU"/>
              </w:rPr>
              <w:lastRenderedPageBreak/>
              <w:t>развитие СССР в 1985 – 1991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Перемены в духовной сфере в годы перестройки.</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46</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Реформа политической системы СССР и её итоги.</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47</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Новое политическое мышление и перемены во внешней политике.</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48</w:t>
            </w:r>
          </w:p>
        </w:tc>
        <w:tc>
          <w:tcPr>
            <w:tcW w:w="3198"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49</w:t>
            </w:r>
          </w:p>
        </w:tc>
        <w:tc>
          <w:tcPr>
            <w:tcW w:w="3198"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50</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теме «СССР в 1964 – 1991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Российская экономика в условиях рынка</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52</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Политическое развитие Российской Федерации в 1990-е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53</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Межнациональные отношения и национальная политика в 1990-е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54</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Повседневная жизнь в 1990-е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Россия и мир. Внешняя политика Российской </w:t>
            </w:r>
            <w:r w:rsidRPr="006D5EC3">
              <w:rPr>
                <w:rFonts w:ascii="Times New Roman" w:hAnsi="Times New Roman"/>
                <w:color w:val="000000"/>
                <w:sz w:val="24"/>
                <w:lang w:val="ru-RU"/>
              </w:rPr>
              <w:lastRenderedPageBreak/>
              <w:t>Федерации в 1990-е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56</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6D5EC3">
              <w:rPr>
                <w:rFonts w:ascii="Times New Roman" w:hAnsi="Times New Roman"/>
                <w:color w:val="000000"/>
                <w:sz w:val="24"/>
                <w:lang w:val="ru-RU"/>
              </w:rPr>
              <w:t xml:space="preserve"> в.</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57</w:t>
            </w:r>
          </w:p>
        </w:tc>
        <w:tc>
          <w:tcPr>
            <w:tcW w:w="3198"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58</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6D5EC3">
              <w:rPr>
                <w:rFonts w:ascii="Times New Roman" w:hAnsi="Times New Roman"/>
                <w:color w:val="000000"/>
                <w:sz w:val="24"/>
                <w:lang w:val="ru-RU"/>
              </w:rPr>
              <w:t xml:space="preserve"> в. Приоритетные национальные проекты.</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59</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Культура, наука, спорт и общественная жизнь в 1990-х – начале 2020-х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60</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Культура, наука, спорт и общественная жизнь в 1990-х – начале 2020-х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61</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D5EC3">
              <w:rPr>
                <w:rFonts w:ascii="Times New Roman" w:hAnsi="Times New Roman"/>
                <w:color w:val="000000"/>
                <w:sz w:val="24"/>
                <w:lang w:val="ru-RU"/>
              </w:rPr>
              <w:t xml:space="preserve"> в. Россия в современном мире</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62</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D5EC3">
              <w:rPr>
                <w:rFonts w:ascii="Times New Roman" w:hAnsi="Times New Roman"/>
                <w:color w:val="000000"/>
                <w:sz w:val="24"/>
                <w:lang w:val="ru-RU"/>
              </w:rPr>
              <w:t xml:space="preserve"> в. Россия в современном мире</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63</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Россия в 2012 – начале 2020-х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64</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Россия сегодня. Специальная военная операция (СВО)</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65</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 xml:space="preserve">Россия сегодня. </w:t>
            </w:r>
            <w:r w:rsidRPr="006D5EC3">
              <w:rPr>
                <w:rFonts w:ascii="Times New Roman" w:hAnsi="Times New Roman"/>
                <w:color w:val="000000"/>
                <w:sz w:val="24"/>
                <w:lang w:val="ru-RU"/>
              </w:rPr>
              <w:lastRenderedPageBreak/>
              <w:t>Специальная военная операция (СВО)</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66</w:t>
            </w:r>
          </w:p>
        </w:tc>
        <w:tc>
          <w:tcPr>
            <w:tcW w:w="3198" w:type="dxa"/>
            <w:tcMar>
              <w:top w:w="50" w:type="dxa"/>
              <w:left w:w="100" w:type="dxa"/>
            </w:tcMar>
            <w:vAlign w:val="center"/>
          </w:tcPr>
          <w:p w:rsidR="00BF38ED" w:rsidRDefault="00BF38ED">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67</w:t>
            </w:r>
          </w:p>
        </w:tc>
        <w:tc>
          <w:tcPr>
            <w:tcW w:w="3198" w:type="dxa"/>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839" w:type="dxa"/>
            <w:tcMar>
              <w:top w:w="50" w:type="dxa"/>
              <w:left w:w="100" w:type="dxa"/>
            </w:tcMar>
            <w:vAlign w:val="center"/>
          </w:tcPr>
          <w:p w:rsidR="00BF38ED" w:rsidRDefault="00BF38ED">
            <w:pPr>
              <w:spacing w:after="0"/>
            </w:pPr>
            <w:r>
              <w:rPr>
                <w:rFonts w:ascii="Times New Roman" w:hAnsi="Times New Roman"/>
                <w:color w:val="000000"/>
                <w:sz w:val="24"/>
              </w:rPr>
              <w:t>68</w:t>
            </w:r>
          </w:p>
        </w:tc>
        <w:tc>
          <w:tcPr>
            <w:tcW w:w="3198" w:type="dxa"/>
            <w:tcMar>
              <w:top w:w="50" w:type="dxa"/>
              <w:left w:w="100" w:type="dxa"/>
            </w:tcMar>
            <w:vAlign w:val="center"/>
          </w:tcPr>
          <w:p w:rsidR="00BF38ED" w:rsidRDefault="00BF38ED">
            <w:pPr>
              <w:spacing w:after="0"/>
              <w:ind w:left="135"/>
            </w:pPr>
            <w:r w:rsidRPr="006D5EC3">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946"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F38ED" w:rsidRDefault="00BF38ED">
            <w:pPr>
              <w:spacing w:after="0"/>
              <w:ind w:left="135"/>
              <w:jc w:val="center"/>
            </w:pPr>
          </w:p>
        </w:tc>
        <w:tc>
          <w:tcPr>
            <w:tcW w:w="1910" w:type="dxa"/>
            <w:tcMar>
              <w:top w:w="50" w:type="dxa"/>
              <w:left w:w="100" w:type="dxa"/>
            </w:tcMar>
            <w:vAlign w:val="center"/>
          </w:tcPr>
          <w:p w:rsidR="00BF38ED" w:rsidRDefault="00BF38ED">
            <w:pPr>
              <w:spacing w:after="0"/>
              <w:ind w:left="135"/>
              <w:jc w:val="center"/>
            </w:pPr>
          </w:p>
        </w:tc>
        <w:tc>
          <w:tcPr>
            <w:tcW w:w="2229" w:type="dxa"/>
          </w:tcPr>
          <w:p w:rsidR="00BF38ED" w:rsidRDefault="00BF38ED">
            <w:pPr>
              <w:spacing w:after="0"/>
              <w:ind w:left="135"/>
              <w:rPr>
                <w:rFonts w:ascii="Times New Roman" w:hAnsi="Times New Roman"/>
                <w:color w:val="000000"/>
                <w:sz w:val="24"/>
              </w:rPr>
            </w:pPr>
          </w:p>
        </w:tc>
      </w:tr>
      <w:tr w:rsidR="00BF38ED" w:rsidTr="006D5EC3">
        <w:trPr>
          <w:trHeight w:val="144"/>
          <w:tblCellSpacing w:w="20" w:type="nil"/>
        </w:trPr>
        <w:tc>
          <w:tcPr>
            <w:tcW w:w="4037" w:type="dxa"/>
            <w:gridSpan w:val="2"/>
            <w:tcMar>
              <w:top w:w="50" w:type="dxa"/>
              <w:left w:w="100" w:type="dxa"/>
            </w:tcMar>
            <w:vAlign w:val="center"/>
          </w:tcPr>
          <w:p w:rsidR="00BF38ED" w:rsidRPr="006D5EC3" w:rsidRDefault="00BF38ED">
            <w:pPr>
              <w:spacing w:after="0"/>
              <w:ind w:left="135"/>
              <w:rPr>
                <w:lang w:val="ru-RU"/>
              </w:rPr>
            </w:pPr>
            <w:r w:rsidRPr="006D5EC3">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rsidR="00BF38ED" w:rsidRDefault="00BF38ED">
            <w:pPr>
              <w:spacing w:after="0"/>
              <w:ind w:left="135"/>
              <w:jc w:val="center"/>
            </w:pPr>
            <w:r w:rsidRPr="006D5EC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BF38ED" w:rsidRDefault="00BF38ED">
            <w:pPr>
              <w:spacing w:after="0"/>
              <w:ind w:left="135"/>
              <w:jc w:val="center"/>
            </w:pPr>
            <w:r>
              <w:rPr>
                <w:rFonts w:ascii="Times New Roman" w:hAnsi="Times New Roman"/>
                <w:color w:val="000000"/>
                <w:sz w:val="24"/>
              </w:rPr>
              <w:t xml:space="preserve"> 0 </w:t>
            </w:r>
          </w:p>
        </w:tc>
        <w:tc>
          <w:tcPr>
            <w:tcW w:w="2229" w:type="dxa"/>
          </w:tcPr>
          <w:p w:rsidR="00BF38ED" w:rsidRDefault="00BF38ED"/>
        </w:tc>
      </w:tr>
    </w:tbl>
    <w:p w:rsidR="00A8469E" w:rsidRDefault="00A8469E">
      <w:pPr>
        <w:sectPr w:rsidR="00A8469E">
          <w:pgSz w:w="16383" w:h="11906" w:orient="landscape"/>
          <w:pgMar w:top="1134" w:right="850" w:bottom="1134" w:left="1701" w:header="720" w:footer="720" w:gutter="0"/>
          <w:cols w:space="720"/>
        </w:sectPr>
      </w:pPr>
    </w:p>
    <w:p w:rsidR="00A8469E" w:rsidRDefault="00A8469E">
      <w:pPr>
        <w:sectPr w:rsidR="00A8469E">
          <w:pgSz w:w="11906" w:h="16383"/>
          <w:pgMar w:top="1134" w:right="850" w:bottom="1134" w:left="1701" w:header="720" w:footer="720" w:gutter="0"/>
          <w:cols w:space="720"/>
        </w:sectPr>
      </w:pPr>
      <w:bookmarkStart w:id="13" w:name="block-15057064"/>
      <w:bookmarkEnd w:id="11"/>
    </w:p>
    <w:bookmarkEnd w:id="13"/>
    <w:p w:rsidR="00A46A0C" w:rsidRDefault="00A46A0C"/>
    <w:sectPr w:rsidR="00A46A0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8469E"/>
    <w:rsid w:val="003A497B"/>
    <w:rsid w:val="006D5EC3"/>
    <w:rsid w:val="00A46A0C"/>
    <w:rsid w:val="00A8469E"/>
    <w:rsid w:val="00BF38ED"/>
    <w:rsid w:val="00D718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18FBB7-EFDE-49DC-86D4-A4F2AA4CC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64</Pages>
  <Words>14715</Words>
  <Characters>83876</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2023-09-19T10:30:00Z</dcterms:created>
  <dcterms:modified xsi:type="dcterms:W3CDTF">2023-10-20T11:39:00Z</dcterms:modified>
</cp:coreProperties>
</file>